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7B182" w14:textId="6C85C849" w:rsidR="00910589" w:rsidRDefault="00910589" w:rsidP="00910589">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25BC8">
        <w:rPr>
          <w:rFonts w:ascii="Times New Roman" w:hAnsi="Times New Roman" w:cs="Times New Roman"/>
          <w:sz w:val="20"/>
          <w:szCs w:val="20"/>
        </w:rPr>
        <w:t>Załącznik do Uchwały Nr</w:t>
      </w:r>
      <w:r w:rsidR="00B858E8">
        <w:rPr>
          <w:rFonts w:ascii="Times New Roman" w:hAnsi="Times New Roman" w:cs="Times New Roman"/>
          <w:sz w:val="20"/>
          <w:szCs w:val="20"/>
        </w:rPr>
        <w:t xml:space="preserve"> VI/201</w:t>
      </w:r>
      <w:r>
        <w:rPr>
          <w:rFonts w:ascii="Times New Roman" w:hAnsi="Times New Roman" w:cs="Times New Roman"/>
          <w:sz w:val="20"/>
          <w:szCs w:val="20"/>
        </w:rPr>
        <w:t>/2020</w:t>
      </w:r>
    </w:p>
    <w:p w14:paraId="43C19780" w14:textId="77777777" w:rsidR="00910589" w:rsidRDefault="00910589" w:rsidP="00910589">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25BC8">
        <w:rPr>
          <w:rFonts w:ascii="Times New Roman" w:hAnsi="Times New Roman" w:cs="Times New Roman"/>
          <w:sz w:val="20"/>
          <w:szCs w:val="20"/>
        </w:rPr>
        <w:t xml:space="preserve">Zarządu Powiatu </w:t>
      </w:r>
      <w:r>
        <w:rPr>
          <w:rFonts w:ascii="Times New Roman" w:hAnsi="Times New Roman" w:cs="Times New Roman"/>
          <w:sz w:val="20"/>
          <w:szCs w:val="20"/>
        </w:rPr>
        <w:t>Zduńskowolskiego</w:t>
      </w:r>
    </w:p>
    <w:p w14:paraId="74DDEA14" w14:textId="71BDE01C" w:rsidR="00910589" w:rsidRPr="00E25BC8" w:rsidRDefault="00910589" w:rsidP="00910589">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25BC8">
        <w:rPr>
          <w:rFonts w:ascii="Times New Roman" w:hAnsi="Times New Roman" w:cs="Times New Roman"/>
          <w:sz w:val="20"/>
          <w:szCs w:val="20"/>
        </w:rPr>
        <w:t>z dnia</w:t>
      </w:r>
      <w:r>
        <w:rPr>
          <w:rFonts w:ascii="Times New Roman" w:hAnsi="Times New Roman" w:cs="Times New Roman"/>
          <w:sz w:val="20"/>
          <w:szCs w:val="20"/>
        </w:rPr>
        <w:t xml:space="preserve">  </w:t>
      </w:r>
      <w:r w:rsidR="00F96C47">
        <w:rPr>
          <w:rFonts w:ascii="Times New Roman" w:hAnsi="Times New Roman" w:cs="Times New Roman"/>
          <w:sz w:val="20"/>
          <w:szCs w:val="20"/>
        </w:rPr>
        <w:t>20</w:t>
      </w:r>
      <w:r>
        <w:rPr>
          <w:rFonts w:ascii="Times New Roman" w:hAnsi="Times New Roman" w:cs="Times New Roman"/>
          <w:sz w:val="20"/>
          <w:szCs w:val="20"/>
        </w:rPr>
        <w:t xml:space="preserve">  października 2020</w:t>
      </w:r>
      <w:r w:rsidRPr="00E25BC8">
        <w:rPr>
          <w:rFonts w:ascii="Times New Roman" w:hAnsi="Times New Roman" w:cs="Times New Roman"/>
          <w:sz w:val="20"/>
          <w:szCs w:val="20"/>
        </w:rPr>
        <w:t xml:space="preserve"> r.</w:t>
      </w:r>
    </w:p>
    <w:p w14:paraId="006A06A4" w14:textId="77777777" w:rsidR="00910589" w:rsidRDefault="00910589" w:rsidP="00910589">
      <w:pPr>
        <w:spacing w:after="0"/>
        <w:jc w:val="center"/>
        <w:rPr>
          <w:rFonts w:ascii="Times New Roman" w:hAnsi="Times New Roman" w:cs="Times New Roman"/>
          <w:b/>
          <w:sz w:val="24"/>
          <w:szCs w:val="24"/>
        </w:rPr>
      </w:pPr>
    </w:p>
    <w:p w14:paraId="7E8D8157" w14:textId="77777777" w:rsidR="00910589" w:rsidRDefault="00910589" w:rsidP="00910589">
      <w:pPr>
        <w:spacing w:after="0" w:line="240" w:lineRule="auto"/>
        <w:jc w:val="center"/>
        <w:rPr>
          <w:rFonts w:ascii="Times New Roman" w:hAnsi="Times New Roman" w:cs="Times New Roman"/>
          <w:b/>
          <w:sz w:val="24"/>
          <w:szCs w:val="24"/>
        </w:rPr>
      </w:pPr>
    </w:p>
    <w:p w14:paraId="15A7D68D" w14:textId="77777777" w:rsidR="00910589" w:rsidRPr="00EE6447" w:rsidRDefault="00910589" w:rsidP="00910589">
      <w:pPr>
        <w:spacing w:after="0" w:line="240" w:lineRule="auto"/>
        <w:jc w:val="center"/>
        <w:rPr>
          <w:rFonts w:ascii="Times New Roman" w:hAnsi="Times New Roman" w:cs="Times New Roman"/>
          <w:b/>
          <w:sz w:val="24"/>
          <w:szCs w:val="24"/>
        </w:rPr>
      </w:pPr>
      <w:r w:rsidRPr="00EE6447">
        <w:rPr>
          <w:rFonts w:ascii="Times New Roman" w:hAnsi="Times New Roman" w:cs="Times New Roman"/>
          <w:b/>
          <w:sz w:val="24"/>
          <w:szCs w:val="24"/>
        </w:rPr>
        <w:t>OGŁOSZENIE</w:t>
      </w:r>
    </w:p>
    <w:p w14:paraId="62DEAF52" w14:textId="77777777" w:rsidR="00910589" w:rsidRPr="00EE6447" w:rsidRDefault="00910589" w:rsidP="00910589">
      <w:pPr>
        <w:spacing w:after="0" w:line="240" w:lineRule="auto"/>
        <w:jc w:val="center"/>
        <w:rPr>
          <w:rFonts w:ascii="Times New Roman" w:hAnsi="Times New Roman" w:cs="Times New Roman"/>
          <w:b/>
          <w:sz w:val="24"/>
          <w:szCs w:val="24"/>
        </w:rPr>
      </w:pPr>
      <w:r w:rsidRPr="00EE6447">
        <w:rPr>
          <w:rFonts w:ascii="Times New Roman" w:hAnsi="Times New Roman" w:cs="Times New Roman"/>
          <w:b/>
          <w:sz w:val="24"/>
          <w:szCs w:val="24"/>
        </w:rPr>
        <w:t xml:space="preserve">ZARZĄDU POWIATU </w:t>
      </w:r>
      <w:r>
        <w:rPr>
          <w:rFonts w:ascii="Times New Roman" w:hAnsi="Times New Roman" w:cs="Times New Roman"/>
          <w:b/>
          <w:sz w:val="24"/>
          <w:szCs w:val="24"/>
        </w:rPr>
        <w:t>ZDUŃSKOWOLSKIEGO</w:t>
      </w:r>
    </w:p>
    <w:p w14:paraId="13F8BD4D" w14:textId="77777777" w:rsidR="00910589" w:rsidRPr="00EE6447" w:rsidRDefault="00910589" w:rsidP="00910589">
      <w:pPr>
        <w:pStyle w:val="Tekstpodstawowy"/>
        <w:spacing w:line="276" w:lineRule="auto"/>
      </w:pPr>
    </w:p>
    <w:p w14:paraId="4882E4A6" w14:textId="77777777" w:rsidR="00910589" w:rsidRPr="00EE6447" w:rsidRDefault="00910589" w:rsidP="00910589">
      <w:pPr>
        <w:pStyle w:val="Tekstpodstawowy"/>
        <w:spacing w:line="276" w:lineRule="auto"/>
        <w:jc w:val="both"/>
      </w:pPr>
      <w:r w:rsidRPr="00EE6447">
        <w:t>Zarząd Powiatu</w:t>
      </w:r>
      <w:r>
        <w:t xml:space="preserve"> Zduńskowolskiego </w:t>
      </w:r>
      <w:r w:rsidRPr="00EE6447">
        <w:t xml:space="preserve">ogłasza otwarty konkurs ofert na powierzenie realizacji zadania publicznego pod nazwą </w:t>
      </w:r>
      <w:bookmarkStart w:id="0" w:name="_Hlk525388849"/>
      <w:bookmarkStart w:id="1" w:name="_Hlk525381806"/>
      <w:r w:rsidRPr="00EE6447">
        <w:rPr>
          <w:i/>
        </w:rPr>
        <w:t>„Realizacja zadania publicznego w zakresie prowadzenia punktów nieodpłatnej pomocy prawnej, świadczenia nieodpłatnego poradnictwa obywatelskiego oraz edukacji prawnej na ter</w:t>
      </w:r>
      <w:r>
        <w:rPr>
          <w:i/>
        </w:rPr>
        <w:t>enie powiatu zduńskowolskiego w 2021</w:t>
      </w:r>
      <w:r w:rsidRPr="00EE6447">
        <w:rPr>
          <w:i/>
        </w:rPr>
        <w:t xml:space="preserve"> r.”</w:t>
      </w:r>
      <w:bookmarkEnd w:id="0"/>
      <w:r w:rsidRPr="00EE6447">
        <w:t>.</w:t>
      </w:r>
      <w:bookmarkEnd w:id="1"/>
    </w:p>
    <w:p w14:paraId="608A9E8D" w14:textId="77777777" w:rsidR="00910589" w:rsidRPr="00EE6447" w:rsidRDefault="00910589" w:rsidP="00910589">
      <w:pPr>
        <w:pStyle w:val="Tekstpodstawowy"/>
        <w:numPr>
          <w:ilvl w:val="0"/>
          <w:numId w:val="1"/>
        </w:numPr>
        <w:spacing w:line="276" w:lineRule="auto"/>
        <w:rPr>
          <w:b/>
          <w:bCs/>
        </w:rPr>
      </w:pPr>
      <w:r w:rsidRPr="00EE6447">
        <w:rPr>
          <w:b/>
          <w:bCs/>
        </w:rPr>
        <w:t>Rodzaj zadania</w:t>
      </w:r>
    </w:p>
    <w:p w14:paraId="40F176CB" w14:textId="23C89911" w:rsidR="00910589" w:rsidRPr="00EE6447" w:rsidRDefault="00910589" w:rsidP="00910589">
      <w:pPr>
        <w:pStyle w:val="Tekstpodstawowywcity"/>
        <w:numPr>
          <w:ilvl w:val="6"/>
          <w:numId w:val="2"/>
        </w:numPr>
        <w:jc w:val="both"/>
        <w:rPr>
          <w:b/>
          <w:bCs/>
        </w:rPr>
      </w:pPr>
      <w:r w:rsidRPr="00EE6447">
        <w:rPr>
          <w:bCs/>
        </w:rPr>
        <w:t xml:space="preserve">Zadanie polegać będzie </w:t>
      </w:r>
      <w:r w:rsidRPr="00EE6447">
        <w:rPr>
          <w:b/>
          <w:bCs/>
        </w:rPr>
        <w:t>na prowadzeniu punktów</w:t>
      </w:r>
      <w:r>
        <w:rPr>
          <w:b/>
          <w:bCs/>
        </w:rPr>
        <w:t>,</w:t>
      </w:r>
      <w:r w:rsidRPr="00EE6447">
        <w:rPr>
          <w:b/>
          <w:bCs/>
        </w:rPr>
        <w:t xml:space="preserve"> w których udzielana będzie nieodpłatna pomoc prawna lub świadczone nieodpłatne poradnictwo obywatelskie </w:t>
      </w:r>
      <w:r>
        <w:rPr>
          <w:b/>
          <w:bCs/>
        </w:rPr>
        <w:t>oraz powierzeniu</w:t>
      </w:r>
      <w:r w:rsidRPr="00EE6447">
        <w:rPr>
          <w:b/>
          <w:bCs/>
        </w:rPr>
        <w:t xml:space="preserve"> zada</w:t>
      </w:r>
      <w:r>
        <w:rPr>
          <w:b/>
          <w:bCs/>
        </w:rPr>
        <w:t>nia z zakresu edukacji prawnej. Punkty nieodpłatnej pomocy prawnej oraz nieodpłatnego poradnictwa obywatelskiego</w:t>
      </w:r>
      <w:r w:rsidR="00F808F9">
        <w:rPr>
          <w:b/>
          <w:bCs/>
        </w:rPr>
        <w:t>,</w:t>
      </w:r>
      <w:r>
        <w:rPr>
          <w:b/>
          <w:bCs/>
        </w:rPr>
        <w:t xml:space="preserve"> </w:t>
      </w:r>
      <w:r w:rsidRPr="00EE6447">
        <w:rPr>
          <w:b/>
          <w:bCs/>
        </w:rPr>
        <w:t>zwan</w:t>
      </w:r>
      <w:r>
        <w:rPr>
          <w:b/>
          <w:bCs/>
        </w:rPr>
        <w:t>e</w:t>
      </w:r>
      <w:r w:rsidRPr="00EE6447">
        <w:rPr>
          <w:b/>
          <w:bCs/>
        </w:rPr>
        <w:t xml:space="preserve"> dalej „punktami”</w:t>
      </w:r>
      <w:r w:rsidR="00F808F9">
        <w:rPr>
          <w:b/>
          <w:bCs/>
        </w:rPr>
        <w:t>,</w:t>
      </w:r>
      <w:r w:rsidRPr="00EE6447">
        <w:rPr>
          <w:b/>
          <w:bCs/>
        </w:rPr>
        <w:t xml:space="preserve"> </w:t>
      </w:r>
      <w:r>
        <w:rPr>
          <w:b/>
          <w:bCs/>
        </w:rPr>
        <w:t xml:space="preserve">znajdują się </w:t>
      </w:r>
      <w:r w:rsidRPr="00EE6447">
        <w:rPr>
          <w:b/>
          <w:bCs/>
        </w:rPr>
        <w:t>w następujących miejscowościach</w:t>
      </w:r>
      <w:r>
        <w:rPr>
          <w:b/>
          <w:bCs/>
        </w:rPr>
        <w:t xml:space="preserve"> na terenie powiatu zduńskowolskiego: </w:t>
      </w:r>
    </w:p>
    <w:p w14:paraId="0A670EFC" w14:textId="31E33FB1" w:rsidR="00910589" w:rsidRPr="002535F7" w:rsidRDefault="00910589" w:rsidP="00910589">
      <w:pPr>
        <w:widowControl w:val="0"/>
        <w:numPr>
          <w:ilvl w:val="0"/>
          <w:numId w:val="6"/>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Szadek</w:t>
      </w:r>
      <w:r w:rsidR="00F808F9">
        <w:rPr>
          <w:rFonts w:ascii="Times New Roman" w:eastAsia="Times New Roman" w:hAnsi="Times New Roman" w:cs="Times New Roman"/>
          <w:sz w:val="24"/>
          <w:szCs w:val="24"/>
        </w:rPr>
        <w:t xml:space="preserve"> </w:t>
      </w:r>
      <w:r w:rsidRPr="002535F7">
        <w:rPr>
          <w:rFonts w:ascii="Times New Roman" w:eastAsia="Times New Roman" w:hAnsi="Times New Roman" w:cs="Times New Roman"/>
          <w:sz w:val="24"/>
          <w:szCs w:val="24"/>
        </w:rPr>
        <w:t xml:space="preserve">- w siedzibie Urzędu </w:t>
      </w:r>
      <w:r>
        <w:rPr>
          <w:rFonts w:ascii="Times New Roman" w:eastAsia="Times New Roman" w:hAnsi="Times New Roman" w:cs="Times New Roman"/>
          <w:sz w:val="24"/>
          <w:szCs w:val="24"/>
        </w:rPr>
        <w:t>Gminy i Miasta Szadek</w:t>
      </w:r>
      <w:r w:rsidRPr="002535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98</w:t>
      </w:r>
      <w:r w:rsidRPr="002535F7">
        <w:rPr>
          <w:rFonts w:ascii="Times New Roman" w:eastAsia="Times New Roman" w:hAnsi="Times New Roman" w:cs="Times New Roman"/>
          <w:sz w:val="24"/>
          <w:szCs w:val="24"/>
        </w:rPr>
        <w:t>-</w:t>
      </w:r>
      <w:r>
        <w:rPr>
          <w:rFonts w:ascii="Times New Roman" w:eastAsia="Times New Roman" w:hAnsi="Times New Roman" w:cs="Times New Roman"/>
          <w:sz w:val="24"/>
          <w:szCs w:val="24"/>
        </w:rPr>
        <w:t>240</w:t>
      </w:r>
      <w:r w:rsidRPr="002535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Szadek</w:t>
      </w:r>
      <w:r w:rsidRPr="002535F7">
        <w:rPr>
          <w:rFonts w:ascii="Times New Roman" w:eastAsia="Times New Roman" w:hAnsi="Times New Roman" w:cs="Times New Roman"/>
          <w:sz w:val="24"/>
          <w:szCs w:val="24"/>
        </w:rPr>
        <w:t>, ul. </w:t>
      </w:r>
      <w:bookmarkStart w:id="2" w:name="_Hlk525382618"/>
      <w:r>
        <w:rPr>
          <w:rFonts w:ascii="Times New Roman" w:eastAsia="Times New Roman" w:hAnsi="Times New Roman" w:cs="Times New Roman"/>
          <w:sz w:val="24"/>
          <w:szCs w:val="24"/>
        </w:rPr>
        <w:t>Warszawska</w:t>
      </w:r>
      <w:r w:rsidR="00F808F9">
        <w:rPr>
          <w:rFonts w:ascii="Times New Roman" w:eastAsia="Times New Roman" w:hAnsi="Times New Roman" w:cs="Times New Roman"/>
          <w:sz w:val="24"/>
          <w:szCs w:val="24"/>
        </w:rPr>
        <w:t> </w:t>
      </w:r>
      <w:r>
        <w:rPr>
          <w:rFonts w:ascii="Times New Roman" w:eastAsia="Times New Roman" w:hAnsi="Times New Roman" w:cs="Times New Roman"/>
          <w:sz w:val="24"/>
          <w:szCs w:val="24"/>
        </w:rPr>
        <w:t>3</w:t>
      </w:r>
      <w:r w:rsidRPr="002535F7">
        <w:rPr>
          <w:rFonts w:ascii="Times New Roman" w:eastAsia="Times New Roman" w:hAnsi="Times New Roman" w:cs="Times New Roman"/>
          <w:sz w:val="24"/>
          <w:szCs w:val="24"/>
        </w:rPr>
        <w:t xml:space="preserve"> - punkt nieodpłatnej pomocy prawnej</w:t>
      </w:r>
      <w:bookmarkEnd w:id="2"/>
      <w:r>
        <w:rPr>
          <w:rFonts w:ascii="Times New Roman" w:eastAsia="Times New Roman" w:hAnsi="Times New Roman" w:cs="Times New Roman"/>
          <w:sz w:val="24"/>
          <w:szCs w:val="24"/>
        </w:rPr>
        <w:t xml:space="preserve"> </w:t>
      </w:r>
      <w:r w:rsidRPr="002535F7">
        <w:rPr>
          <w:rFonts w:ascii="Times New Roman" w:eastAsia="Times New Roman" w:hAnsi="Times New Roman" w:cs="Times New Roman"/>
          <w:b/>
          <w:sz w:val="24"/>
          <w:szCs w:val="24"/>
        </w:rPr>
        <w:t>ze specjalizacją nieodpłatnej mediacji</w:t>
      </w:r>
      <w:r w:rsidR="00F808F9">
        <w:rPr>
          <w:rFonts w:ascii="Times New Roman" w:eastAsia="Times New Roman" w:hAnsi="Times New Roman" w:cs="Times New Roman"/>
          <w:b/>
          <w:sz w:val="24"/>
          <w:szCs w:val="24"/>
        </w:rPr>
        <w:t>;</w:t>
      </w:r>
    </w:p>
    <w:p w14:paraId="2EB686BB" w14:textId="411F9E4E" w:rsidR="00910589" w:rsidRPr="002535F7" w:rsidRDefault="00910589" w:rsidP="00910589">
      <w:pPr>
        <w:widowControl w:val="0"/>
        <w:numPr>
          <w:ilvl w:val="0"/>
          <w:numId w:val="6"/>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Zapolice</w:t>
      </w:r>
      <w:r w:rsidRPr="002535F7">
        <w:rPr>
          <w:rFonts w:ascii="Times New Roman" w:eastAsia="Times New Roman" w:hAnsi="Times New Roman" w:cs="Times New Roman"/>
          <w:sz w:val="24"/>
          <w:szCs w:val="24"/>
        </w:rPr>
        <w:t xml:space="preserve"> - w siedzibie Urzędu Gminy </w:t>
      </w:r>
      <w:r>
        <w:rPr>
          <w:rFonts w:ascii="Times New Roman" w:eastAsia="Times New Roman" w:hAnsi="Times New Roman" w:cs="Times New Roman"/>
          <w:sz w:val="24"/>
          <w:szCs w:val="24"/>
        </w:rPr>
        <w:t>Zapolice</w:t>
      </w:r>
      <w:r w:rsidRPr="002535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98</w:t>
      </w:r>
      <w:r w:rsidRPr="004216F5">
        <w:rPr>
          <w:rFonts w:ascii="Times New Roman" w:eastAsia="Times New Roman" w:hAnsi="Times New Roman" w:cs="Times New Roman"/>
          <w:sz w:val="24"/>
          <w:szCs w:val="24"/>
        </w:rPr>
        <w:t>-</w:t>
      </w:r>
      <w:r>
        <w:rPr>
          <w:rFonts w:ascii="Times New Roman" w:eastAsia="Times New Roman" w:hAnsi="Times New Roman" w:cs="Times New Roman"/>
          <w:sz w:val="24"/>
          <w:szCs w:val="24"/>
        </w:rPr>
        <w:t>161 Zapolice ul. Plac Strażacki 5</w:t>
      </w:r>
      <w:r w:rsidR="00F808F9">
        <w:rPr>
          <w:rFonts w:ascii="Times New Roman" w:eastAsia="Times New Roman" w:hAnsi="Times New Roman" w:cs="Times New Roman"/>
          <w:sz w:val="24"/>
          <w:szCs w:val="24"/>
        </w:rPr>
        <w:t xml:space="preserve"> </w:t>
      </w:r>
      <w:r w:rsidRPr="002535F7">
        <w:rPr>
          <w:rFonts w:ascii="Times New Roman" w:eastAsia="Times New Roman" w:hAnsi="Times New Roman" w:cs="Times New Roman"/>
          <w:sz w:val="24"/>
          <w:szCs w:val="24"/>
        </w:rPr>
        <w:t>- punkt nieodpłatnego poradnictwa obywatelskiego</w:t>
      </w:r>
      <w:r w:rsidR="00F808F9">
        <w:rPr>
          <w:rFonts w:ascii="Times New Roman" w:eastAsia="Times New Roman" w:hAnsi="Times New Roman" w:cs="Times New Roman"/>
          <w:sz w:val="24"/>
          <w:szCs w:val="24"/>
        </w:rPr>
        <w:t>.</w:t>
      </w:r>
    </w:p>
    <w:p w14:paraId="2B5B7BB7" w14:textId="77777777" w:rsidR="00910589" w:rsidRPr="001203AB" w:rsidRDefault="00910589" w:rsidP="00910589">
      <w:pPr>
        <w:widowControl w:val="0"/>
        <w:suppressAutoHyphens/>
        <w:spacing w:after="0" w:line="240" w:lineRule="auto"/>
        <w:ind w:left="360"/>
        <w:jc w:val="both"/>
        <w:rPr>
          <w:rFonts w:ascii="Times New Roman" w:eastAsia="Times New Roman" w:hAnsi="Times New Roman" w:cs="Times New Roman"/>
          <w:sz w:val="24"/>
          <w:szCs w:val="24"/>
        </w:rPr>
      </w:pPr>
    </w:p>
    <w:p w14:paraId="6FA5F5C4" w14:textId="7508E648" w:rsidR="00910589" w:rsidRPr="00942A61" w:rsidRDefault="00910589" w:rsidP="00910589">
      <w:pPr>
        <w:pStyle w:val="Akapitzlist"/>
        <w:widowControl w:val="0"/>
        <w:numPr>
          <w:ilvl w:val="6"/>
          <w:numId w:val="2"/>
        </w:numPr>
        <w:suppressAutoHyphens/>
        <w:spacing w:after="0" w:line="240" w:lineRule="auto"/>
        <w:jc w:val="both"/>
        <w:rPr>
          <w:rFonts w:ascii="Times New Roman" w:eastAsia="Times New Roman" w:hAnsi="Times New Roman" w:cs="Times New Roman"/>
          <w:sz w:val="24"/>
          <w:szCs w:val="24"/>
        </w:rPr>
      </w:pPr>
      <w:r w:rsidRPr="007D4084">
        <w:rPr>
          <w:rFonts w:ascii="Times New Roman" w:eastAsia="Times New Roman" w:hAnsi="Times New Roman" w:cs="Times New Roman"/>
          <w:sz w:val="24"/>
          <w:szCs w:val="24"/>
        </w:rPr>
        <w:t xml:space="preserve">W punkcie nieodpłatnej pomocy prawnej </w:t>
      </w:r>
      <w:r w:rsidRPr="007D4084">
        <w:rPr>
          <w:rFonts w:ascii="Times New Roman" w:eastAsia="Times New Roman" w:hAnsi="Times New Roman" w:cs="Times New Roman"/>
          <w:b/>
          <w:sz w:val="24"/>
          <w:szCs w:val="24"/>
        </w:rPr>
        <w:t xml:space="preserve">ze specjalizacją nieodpłatnej mediacji </w:t>
      </w:r>
      <w:r w:rsidRPr="007D4084">
        <w:rPr>
          <w:rFonts w:ascii="Times New Roman" w:eastAsia="Times New Roman" w:hAnsi="Times New Roman" w:cs="Times New Roman"/>
          <w:sz w:val="24"/>
          <w:szCs w:val="24"/>
        </w:rPr>
        <w:t>w</w:t>
      </w:r>
      <w:r>
        <w:rPr>
          <w:rFonts w:ascii="Times New Roman" w:eastAsia="Times New Roman" w:hAnsi="Times New Roman" w:cs="Times New Roman"/>
          <w:sz w:val="24"/>
          <w:szCs w:val="24"/>
        </w:rPr>
        <w:t> Szadku</w:t>
      </w:r>
      <w:r w:rsidRPr="007D4084">
        <w:rPr>
          <w:rFonts w:ascii="Times New Roman" w:eastAsia="Times New Roman" w:hAnsi="Times New Roman" w:cs="Times New Roman"/>
          <w:sz w:val="24"/>
          <w:szCs w:val="24"/>
        </w:rPr>
        <w:t xml:space="preserve"> dyżury w środę będą poświęcone jedynie nieodpłatnej mediacji chyba, że nie złożono </w:t>
      </w:r>
      <w:r w:rsidRPr="00196A11">
        <w:rPr>
          <w:rFonts w:ascii="Times New Roman" w:eastAsia="Times New Roman" w:hAnsi="Times New Roman" w:cs="Times New Roman"/>
          <w:sz w:val="24"/>
          <w:szCs w:val="24"/>
        </w:rPr>
        <w:t xml:space="preserve">w tym punkcie </w:t>
      </w:r>
      <w:r w:rsidRPr="007D4084">
        <w:rPr>
          <w:rFonts w:ascii="Times New Roman" w:eastAsia="Times New Roman" w:hAnsi="Times New Roman" w:cs="Times New Roman"/>
          <w:sz w:val="24"/>
          <w:szCs w:val="24"/>
        </w:rPr>
        <w:t>wniosku o przeprowadzenie mediacji</w:t>
      </w:r>
      <w:r w:rsidR="00F808F9">
        <w:rPr>
          <w:rFonts w:ascii="Times New Roman" w:eastAsia="Times New Roman" w:hAnsi="Times New Roman" w:cs="Times New Roman"/>
          <w:sz w:val="24"/>
          <w:szCs w:val="24"/>
        </w:rPr>
        <w:t>,</w:t>
      </w:r>
      <w:r w:rsidRPr="007D4084">
        <w:rPr>
          <w:rFonts w:ascii="Times New Roman" w:eastAsia="Times New Roman" w:hAnsi="Times New Roman" w:cs="Times New Roman"/>
          <w:sz w:val="24"/>
          <w:szCs w:val="24"/>
        </w:rPr>
        <w:t xml:space="preserve"> o której mowa w art. 4a ust.1 pkt 4 </w:t>
      </w:r>
      <w:r w:rsidRPr="007D4084">
        <w:rPr>
          <w:rFonts w:ascii="Times New Roman" w:hAnsi="Times New Roman" w:cs="Times New Roman"/>
          <w:sz w:val="24"/>
          <w:szCs w:val="24"/>
        </w:rPr>
        <w:t xml:space="preserve">ustawy z dnia 5 sierpnia 2015 r. o nieodpłatnej pomocy prawnej, nieodpłatnym </w:t>
      </w:r>
      <w:r w:rsidRPr="00942A61">
        <w:rPr>
          <w:rFonts w:ascii="Times New Roman" w:hAnsi="Times New Roman" w:cs="Times New Roman"/>
          <w:sz w:val="24"/>
          <w:szCs w:val="24"/>
        </w:rPr>
        <w:t>poradnictwie obywatelskim oraz edukacji prawnej (t. j. Dz. U. z 2019 r., poz. 294 z późn. zm.)</w:t>
      </w:r>
      <w:r>
        <w:rPr>
          <w:rFonts w:ascii="Times New Roman" w:hAnsi="Times New Roman" w:cs="Times New Roman"/>
          <w:sz w:val="24"/>
          <w:szCs w:val="24"/>
        </w:rPr>
        <w:t>, zwanej dalej ustawą</w:t>
      </w:r>
      <w:r w:rsidRPr="00942A61">
        <w:rPr>
          <w:rFonts w:ascii="Times New Roman" w:eastAsia="Times New Roman" w:hAnsi="Times New Roman" w:cs="Times New Roman"/>
          <w:sz w:val="24"/>
          <w:szCs w:val="24"/>
        </w:rPr>
        <w:t>.</w:t>
      </w:r>
    </w:p>
    <w:p w14:paraId="4CD25BAF" w14:textId="77777777" w:rsidR="00910589" w:rsidRPr="007D4084" w:rsidRDefault="00910589" w:rsidP="00910589">
      <w:pPr>
        <w:widowControl w:val="0"/>
        <w:autoSpaceDE w:val="0"/>
        <w:autoSpaceDN w:val="0"/>
        <w:adjustRightInd w:val="0"/>
        <w:spacing w:after="0" w:line="240" w:lineRule="auto"/>
        <w:ind w:left="720"/>
        <w:jc w:val="both"/>
        <w:rPr>
          <w:rFonts w:ascii="Times New Roman" w:eastAsia="Times New Roman" w:hAnsi="Times New Roman" w:cs="Times New Roman"/>
          <w:sz w:val="24"/>
          <w:szCs w:val="24"/>
        </w:rPr>
      </w:pPr>
    </w:p>
    <w:p w14:paraId="3D142F9A" w14:textId="77777777" w:rsidR="00910589" w:rsidRPr="00AA5809" w:rsidRDefault="00910589" w:rsidP="00910589">
      <w:pPr>
        <w:pStyle w:val="Akapitzlist"/>
        <w:widowControl w:val="0"/>
        <w:numPr>
          <w:ilvl w:val="6"/>
          <w:numId w:val="2"/>
        </w:numPr>
        <w:suppressAutoHyphens/>
        <w:spacing w:after="0" w:line="276" w:lineRule="auto"/>
        <w:jc w:val="both"/>
        <w:rPr>
          <w:rFonts w:ascii="Times New Roman" w:hAnsi="Times New Roman" w:cs="Times New Roman"/>
          <w:sz w:val="24"/>
          <w:szCs w:val="24"/>
        </w:rPr>
      </w:pPr>
      <w:r w:rsidRPr="008820AE">
        <w:rPr>
          <w:rFonts w:ascii="Times New Roman" w:hAnsi="Times New Roman" w:cs="Times New Roman"/>
          <w:sz w:val="24"/>
          <w:szCs w:val="24"/>
        </w:rPr>
        <w:t xml:space="preserve">Oferent będzie zobowiązany do prowadzenia punktów w sposób i na zasadach określonych w </w:t>
      </w:r>
      <w:bookmarkStart w:id="3" w:name="_Hlk525401175"/>
      <w:r w:rsidRPr="008820AE">
        <w:rPr>
          <w:rFonts w:ascii="Times New Roman" w:hAnsi="Times New Roman" w:cs="Times New Roman"/>
          <w:sz w:val="24"/>
          <w:szCs w:val="24"/>
        </w:rPr>
        <w:t>ustawie</w:t>
      </w:r>
      <w:bookmarkEnd w:id="3"/>
      <w:r w:rsidRPr="008820AE">
        <w:rPr>
          <w:rFonts w:ascii="Times New Roman" w:hAnsi="Times New Roman" w:cs="Times New Roman"/>
          <w:sz w:val="24"/>
          <w:szCs w:val="24"/>
        </w:rPr>
        <w:t>.</w:t>
      </w:r>
      <w:r>
        <w:rPr>
          <w:rFonts w:ascii="Times New Roman" w:hAnsi="Times New Roman" w:cs="Times New Roman"/>
          <w:sz w:val="24"/>
          <w:szCs w:val="24"/>
        </w:rPr>
        <w:t xml:space="preserve"> </w:t>
      </w:r>
    </w:p>
    <w:p w14:paraId="4A72F76B" w14:textId="77777777" w:rsidR="00910589" w:rsidRPr="00493323" w:rsidRDefault="00910589" w:rsidP="00910589">
      <w:pPr>
        <w:pStyle w:val="Akapitzlist"/>
        <w:widowControl w:val="0"/>
        <w:numPr>
          <w:ilvl w:val="6"/>
          <w:numId w:val="2"/>
        </w:numPr>
        <w:suppressAutoHyphens/>
        <w:spacing w:after="0" w:line="276" w:lineRule="auto"/>
        <w:jc w:val="both"/>
        <w:rPr>
          <w:rFonts w:ascii="Times New Roman" w:hAnsi="Times New Roman" w:cs="Times New Roman"/>
          <w:sz w:val="24"/>
          <w:szCs w:val="24"/>
        </w:rPr>
      </w:pPr>
      <w:r w:rsidRPr="00493323">
        <w:rPr>
          <w:rFonts w:ascii="Times New Roman" w:hAnsi="Times New Roman" w:cs="Times New Roman"/>
          <w:sz w:val="24"/>
          <w:szCs w:val="24"/>
        </w:rPr>
        <w:t>Harmonogram wskazujący dni i godziny, w których udzielana będzie nieodpłatna pomoc prawna lub świadczone nieodpłatne poradnictwo obywatelskie określa poniższa tabela:</w:t>
      </w:r>
    </w:p>
    <w:p w14:paraId="378AA0DC" w14:textId="77777777" w:rsidR="00910589" w:rsidRPr="00EE6447" w:rsidRDefault="00910589" w:rsidP="00910589">
      <w:pPr>
        <w:widowControl w:val="0"/>
        <w:suppressAutoHyphens/>
        <w:spacing w:after="0" w:line="276" w:lineRule="auto"/>
        <w:jc w:val="both"/>
        <w:rPr>
          <w:rFonts w:ascii="Times New Roman" w:hAnsi="Times New Roman" w:cs="Times New Roman"/>
          <w:sz w:val="24"/>
          <w:szCs w:val="24"/>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029"/>
        <w:gridCol w:w="1561"/>
        <w:gridCol w:w="1509"/>
        <w:gridCol w:w="1607"/>
        <w:gridCol w:w="1447"/>
      </w:tblGrid>
      <w:tr w:rsidR="00910589" w:rsidRPr="00942A61" w14:paraId="469FA8AC" w14:textId="77777777" w:rsidTr="00A31F49">
        <w:trPr>
          <w:trHeight w:val="216"/>
          <w:jc w:val="center"/>
        </w:trPr>
        <w:tc>
          <w:tcPr>
            <w:tcW w:w="1696" w:type="dxa"/>
            <w:vMerge w:val="restart"/>
            <w:shd w:val="clear" w:color="auto" w:fill="auto"/>
            <w:vAlign w:val="center"/>
          </w:tcPr>
          <w:p w14:paraId="5C49DB5B" w14:textId="77777777" w:rsidR="00910589" w:rsidRPr="00942A61" w:rsidRDefault="00910589" w:rsidP="00A31F49">
            <w:pPr>
              <w:spacing w:after="0" w:line="240" w:lineRule="auto"/>
              <w:jc w:val="center"/>
              <w:rPr>
                <w:rFonts w:ascii="Times New Roman" w:eastAsia="Times New Roman" w:hAnsi="Times New Roman" w:cs="Times New Roman"/>
                <w:b/>
                <w:sz w:val="24"/>
                <w:szCs w:val="24"/>
                <w:lang w:eastAsia="pl-PL"/>
              </w:rPr>
            </w:pPr>
            <w:r w:rsidRPr="00942A61">
              <w:rPr>
                <w:rFonts w:ascii="Times New Roman" w:eastAsia="Times New Roman" w:hAnsi="Times New Roman" w:cs="Times New Roman"/>
                <w:b/>
                <w:sz w:val="24"/>
                <w:szCs w:val="24"/>
                <w:lang w:eastAsia="pl-PL"/>
              </w:rPr>
              <w:t>Lokalizacja</w:t>
            </w:r>
          </w:p>
        </w:tc>
        <w:tc>
          <w:tcPr>
            <w:tcW w:w="8153" w:type="dxa"/>
            <w:gridSpan w:val="5"/>
            <w:shd w:val="clear" w:color="auto" w:fill="auto"/>
            <w:vAlign w:val="center"/>
          </w:tcPr>
          <w:p w14:paraId="18711E2F" w14:textId="77777777" w:rsidR="00910589" w:rsidRPr="00942A61" w:rsidRDefault="00910589" w:rsidP="00A31F49">
            <w:pPr>
              <w:spacing w:after="0" w:line="240" w:lineRule="auto"/>
              <w:jc w:val="center"/>
              <w:rPr>
                <w:rFonts w:ascii="Times New Roman" w:eastAsia="Times New Roman" w:hAnsi="Times New Roman" w:cs="Times New Roman"/>
                <w:b/>
                <w:sz w:val="24"/>
                <w:szCs w:val="24"/>
                <w:lang w:eastAsia="pl-PL"/>
              </w:rPr>
            </w:pPr>
            <w:r w:rsidRPr="00942A61">
              <w:rPr>
                <w:rFonts w:ascii="Times New Roman" w:eastAsia="Times New Roman" w:hAnsi="Times New Roman" w:cs="Times New Roman"/>
                <w:b/>
                <w:sz w:val="24"/>
                <w:szCs w:val="24"/>
                <w:lang w:eastAsia="pl-PL"/>
              </w:rPr>
              <w:t>Tygodniowy rozkład pracy</w:t>
            </w:r>
          </w:p>
        </w:tc>
      </w:tr>
      <w:tr w:rsidR="00910589" w:rsidRPr="00942A61" w14:paraId="64AE623E" w14:textId="77777777" w:rsidTr="00A31F49">
        <w:trPr>
          <w:trHeight w:val="230"/>
          <w:jc w:val="center"/>
        </w:trPr>
        <w:tc>
          <w:tcPr>
            <w:tcW w:w="1696" w:type="dxa"/>
            <w:vMerge/>
            <w:shd w:val="clear" w:color="auto" w:fill="auto"/>
            <w:vAlign w:val="center"/>
          </w:tcPr>
          <w:p w14:paraId="76169FC7" w14:textId="77777777" w:rsidR="00910589" w:rsidRPr="00942A61" w:rsidRDefault="00910589" w:rsidP="00A31F49">
            <w:pPr>
              <w:spacing w:after="0" w:line="240" w:lineRule="auto"/>
              <w:jc w:val="center"/>
              <w:rPr>
                <w:rFonts w:ascii="Times New Roman" w:eastAsia="Times New Roman" w:hAnsi="Times New Roman" w:cs="Times New Roman"/>
                <w:sz w:val="24"/>
                <w:szCs w:val="24"/>
                <w:lang w:eastAsia="pl-PL"/>
              </w:rPr>
            </w:pPr>
          </w:p>
        </w:tc>
        <w:tc>
          <w:tcPr>
            <w:tcW w:w="2029" w:type="dxa"/>
            <w:shd w:val="clear" w:color="auto" w:fill="auto"/>
            <w:vAlign w:val="center"/>
          </w:tcPr>
          <w:p w14:paraId="5CFC9891" w14:textId="77777777" w:rsidR="00910589" w:rsidRPr="00942A61" w:rsidRDefault="00910589" w:rsidP="00A31F49">
            <w:pPr>
              <w:spacing w:after="0" w:line="240" w:lineRule="auto"/>
              <w:jc w:val="center"/>
              <w:rPr>
                <w:rFonts w:ascii="Times New Roman" w:eastAsia="Times New Roman" w:hAnsi="Times New Roman" w:cs="Times New Roman"/>
                <w:b/>
                <w:sz w:val="24"/>
                <w:szCs w:val="24"/>
                <w:lang w:eastAsia="pl-PL"/>
              </w:rPr>
            </w:pPr>
            <w:r w:rsidRPr="00942A61">
              <w:rPr>
                <w:rFonts w:ascii="Times New Roman" w:eastAsia="Times New Roman" w:hAnsi="Times New Roman" w:cs="Times New Roman"/>
                <w:b/>
                <w:sz w:val="24"/>
                <w:szCs w:val="24"/>
                <w:lang w:eastAsia="pl-PL"/>
              </w:rPr>
              <w:t>Poniedziałek</w:t>
            </w:r>
          </w:p>
        </w:tc>
        <w:tc>
          <w:tcPr>
            <w:tcW w:w="1561" w:type="dxa"/>
            <w:shd w:val="clear" w:color="auto" w:fill="auto"/>
            <w:vAlign w:val="center"/>
          </w:tcPr>
          <w:p w14:paraId="6175D581" w14:textId="77777777" w:rsidR="00910589" w:rsidRPr="00942A61" w:rsidRDefault="00910589" w:rsidP="00A31F49">
            <w:pPr>
              <w:spacing w:after="0" w:line="240" w:lineRule="auto"/>
              <w:jc w:val="center"/>
              <w:rPr>
                <w:rFonts w:ascii="Times New Roman" w:eastAsia="Times New Roman" w:hAnsi="Times New Roman" w:cs="Times New Roman"/>
                <w:b/>
                <w:sz w:val="24"/>
                <w:szCs w:val="24"/>
                <w:lang w:eastAsia="pl-PL"/>
              </w:rPr>
            </w:pPr>
            <w:r w:rsidRPr="00942A61">
              <w:rPr>
                <w:rFonts w:ascii="Times New Roman" w:eastAsia="Times New Roman" w:hAnsi="Times New Roman" w:cs="Times New Roman"/>
                <w:b/>
                <w:sz w:val="24"/>
                <w:szCs w:val="24"/>
                <w:lang w:eastAsia="pl-PL"/>
              </w:rPr>
              <w:t>Wtorek</w:t>
            </w:r>
          </w:p>
        </w:tc>
        <w:tc>
          <w:tcPr>
            <w:tcW w:w="1509" w:type="dxa"/>
            <w:shd w:val="clear" w:color="auto" w:fill="auto"/>
            <w:vAlign w:val="center"/>
          </w:tcPr>
          <w:p w14:paraId="008CA61C" w14:textId="77777777" w:rsidR="00910589" w:rsidRPr="00942A61" w:rsidRDefault="00910589" w:rsidP="00A31F49">
            <w:pPr>
              <w:spacing w:after="0" w:line="240" w:lineRule="auto"/>
              <w:jc w:val="center"/>
              <w:rPr>
                <w:rFonts w:ascii="Times New Roman" w:eastAsia="Times New Roman" w:hAnsi="Times New Roman" w:cs="Times New Roman"/>
                <w:b/>
                <w:sz w:val="24"/>
                <w:szCs w:val="24"/>
                <w:lang w:eastAsia="pl-PL"/>
              </w:rPr>
            </w:pPr>
            <w:r w:rsidRPr="00942A61">
              <w:rPr>
                <w:rFonts w:ascii="Times New Roman" w:eastAsia="Times New Roman" w:hAnsi="Times New Roman" w:cs="Times New Roman"/>
                <w:b/>
                <w:sz w:val="24"/>
                <w:szCs w:val="24"/>
                <w:lang w:eastAsia="pl-PL"/>
              </w:rPr>
              <w:t>Środa</w:t>
            </w:r>
          </w:p>
        </w:tc>
        <w:tc>
          <w:tcPr>
            <w:tcW w:w="1607" w:type="dxa"/>
            <w:shd w:val="clear" w:color="auto" w:fill="auto"/>
            <w:vAlign w:val="center"/>
          </w:tcPr>
          <w:p w14:paraId="2ECD3765" w14:textId="77777777" w:rsidR="00910589" w:rsidRPr="00942A61" w:rsidRDefault="00910589" w:rsidP="00A31F49">
            <w:pPr>
              <w:spacing w:after="0" w:line="240" w:lineRule="auto"/>
              <w:jc w:val="center"/>
              <w:rPr>
                <w:rFonts w:ascii="Times New Roman" w:eastAsia="Times New Roman" w:hAnsi="Times New Roman" w:cs="Times New Roman"/>
                <w:b/>
                <w:sz w:val="24"/>
                <w:szCs w:val="24"/>
                <w:lang w:eastAsia="pl-PL"/>
              </w:rPr>
            </w:pPr>
            <w:r w:rsidRPr="00942A61">
              <w:rPr>
                <w:rFonts w:ascii="Times New Roman" w:eastAsia="Times New Roman" w:hAnsi="Times New Roman" w:cs="Times New Roman"/>
                <w:b/>
                <w:sz w:val="24"/>
                <w:szCs w:val="24"/>
                <w:lang w:eastAsia="pl-PL"/>
              </w:rPr>
              <w:t>czwartek</w:t>
            </w:r>
          </w:p>
        </w:tc>
        <w:tc>
          <w:tcPr>
            <w:tcW w:w="1447" w:type="dxa"/>
            <w:shd w:val="clear" w:color="auto" w:fill="auto"/>
            <w:vAlign w:val="center"/>
          </w:tcPr>
          <w:p w14:paraId="11D2F284" w14:textId="77777777" w:rsidR="00910589" w:rsidRPr="00942A61" w:rsidRDefault="00910589" w:rsidP="00A31F49">
            <w:pPr>
              <w:spacing w:after="0" w:line="240" w:lineRule="auto"/>
              <w:jc w:val="center"/>
              <w:rPr>
                <w:rFonts w:ascii="Times New Roman" w:eastAsia="Times New Roman" w:hAnsi="Times New Roman" w:cs="Times New Roman"/>
                <w:b/>
                <w:sz w:val="24"/>
                <w:szCs w:val="24"/>
                <w:lang w:eastAsia="pl-PL"/>
              </w:rPr>
            </w:pPr>
            <w:r w:rsidRPr="00942A61">
              <w:rPr>
                <w:rFonts w:ascii="Times New Roman" w:eastAsia="Times New Roman" w:hAnsi="Times New Roman" w:cs="Times New Roman"/>
                <w:b/>
                <w:sz w:val="24"/>
                <w:szCs w:val="24"/>
                <w:lang w:eastAsia="pl-PL"/>
              </w:rPr>
              <w:t>Piątek</w:t>
            </w:r>
          </w:p>
        </w:tc>
      </w:tr>
      <w:tr w:rsidR="00910589" w:rsidRPr="00942A61" w14:paraId="7005D48D" w14:textId="77777777" w:rsidTr="00A31F49">
        <w:trPr>
          <w:trHeight w:val="433"/>
          <w:jc w:val="center"/>
        </w:trPr>
        <w:tc>
          <w:tcPr>
            <w:tcW w:w="1696" w:type="dxa"/>
            <w:shd w:val="clear" w:color="auto" w:fill="auto"/>
            <w:vAlign w:val="center"/>
          </w:tcPr>
          <w:p w14:paraId="10FBD422" w14:textId="77777777" w:rsidR="00910589" w:rsidRPr="00942A61" w:rsidRDefault="00910589" w:rsidP="00A31F49">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Szadek </w:t>
            </w:r>
          </w:p>
        </w:tc>
        <w:tc>
          <w:tcPr>
            <w:tcW w:w="2029" w:type="dxa"/>
            <w:shd w:val="clear" w:color="auto" w:fill="auto"/>
            <w:vAlign w:val="center"/>
          </w:tcPr>
          <w:p w14:paraId="2805D1DA" w14:textId="77777777" w:rsidR="00910589" w:rsidRPr="00942A61" w:rsidRDefault="00910589" w:rsidP="00A31F49">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9.00-13.00</w:t>
            </w:r>
          </w:p>
        </w:tc>
        <w:tc>
          <w:tcPr>
            <w:tcW w:w="1561" w:type="dxa"/>
            <w:shd w:val="clear" w:color="auto" w:fill="auto"/>
            <w:vAlign w:val="center"/>
          </w:tcPr>
          <w:p w14:paraId="02506633" w14:textId="77777777" w:rsidR="00910589" w:rsidRPr="00942A61" w:rsidRDefault="00910589" w:rsidP="00A31F49">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9.00-13.00</w:t>
            </w:r>
          </w:p>
        </w:tc>
        <w:tc>
          <w:tcPr>
            <w:tcW w:w="1509" w:type="dxa"/>
            <w:shd w:val="clear" w:color="auto" w:fill="auto"/>
            <w:vAlign w:val="center"/>
          </w:tcPr>
          <w:p w14:paraId="616D6960" w14:textId="77777777" w:rsidR="00910589" w:rsidRDefault="00910589" w:rsidP="00A31F49">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13.00-17.00</w:t>
            </w:r>
          </w:p>
          <w:p w14:paraId="3D706038" w14:textId="77777777" w:rsidR="00910589" w:rsidRPr="00942A61" w:rsidRDefault="00910589" w:rsidP="00A31F49">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Mediacja </w:t>
            </w:r>
          </w:p>
        </w:tc>
        <w:tc>
          <w:tcPr>
            <w:tcW w:w="1607" w:type="dxa"/>
            <w:shd w:val="clear" w:color="auto" w:fill="auto"/>
            <w:vAlign w:val="center"/>
          </w:tcPr>
          <w:p w14:paraId="1B2814BF" w14:textId="77777777" w:rsidR="00910589" w:rsidRPr="00942A61" w:rsidRDefault="00910589" w:rsidP="00A31F49">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9.00-13.00</w:t>
            </w:r>
          </w:p>
        </w:tc>
        <w:tc>
          <w:tcPr>
            <w:tcW w:w="1447" w:type="dxa"/>
            <w:shd w:val="clear" w:color="auto" w:fill="auto"/>
            <w:vAlign w:val="center"/>
          </w:tcPr>
          <w:p w14:paraId="6BB0930A" w14:textId="77777777" w:rsidR="00910589" w:rsidRPr="00942A61" w:rsidRDefault="00910589" w:rsidP="00A31F49">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9.00-13.00</w:t>
            </w:r>
          </w:p>
        </w:tc>
      </w:tr>
      <w:tr w:rsidR="00910589" w:rsidRPr="00942A61" w14:paraId="4CD0B8EE" w14:textId="77777777" w:rsidTr="00A31F49">
        <w:trPr>
          <w:trHeight w:val="595"/>
          <w:jc w:val="center"/>
        </w:trPr>
        <w:tc>
          <w:tcPr>
            <w:tcW w:w="1696" w:type="dxa"/>
            <w:shd w:val="clear" w:color="auto" w:fill="auto"/>
            <w:vAlign w:val="center"/>
          </w:tcPr>
          <w:p w14:paraId="2AB8110C" w14:textId="77777777" w:rsidR="00910589" w:rsidRPr="00942A61" w:rsidRDefault="00910589" w:rsidP="00A31F49">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Zapolice </w:t>
            </w:r>
          </w:p>
        </w:tc>
        <w:tc>
          <w:tcPr>
            <w:tcW w:w="2029" w:type="dxa"/>
            <w:shd w:val="clear" w:color="auto" w:fill="auto"/>
            <w:vAlign w:val="center"/>
          </w:tcPr>
          <w:p w14:paraId="7272BB85" w14:textId="77777777" w:rsidR="00910589" w:rsidRPr="00942A61" w:rsidRDefault="00910589" w:rsidP="00A31F49">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8.00-12.00</w:t>
            </w:r>
          </w:p>
        </w:tc>
        <w:tc>
          <w:tcPr>
            <w:tcW w:w="1561" w:type="dxa"/>
            <w:shd w:val="clear" w:color="auto" w:fill="auto"/>
            <w:vAlign w:val="center"/>
          </w:tcPr>
          <w:p w14:paraId="3690C611" w14:textId="77777777" w:rsidR="00910589" w:rsidRPr="00942A61" w:rsidRDefault="00910589" w:rsidP="00A31F49">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8.00-12.00</w:t>
            </w:r>
          </w:p>
        </w:tc>
        <w:tc>
          <w:tcPr>
            <w:tcW w:w="1509" w:type="dxa"/>
            <w:shd w:val="clear" w:color="auto" w:fill="auto"/>
            <w:vAlign w:val="center"/>
          </w:tcPr>
          <w:p w14:paraId="6B0B519D" w14:textId="77777777" w:rsidR="00910589" w:rsidRPr="00942A61" w:rsidRDefault="00910589" w:rsidP="00A31F49">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8.00-12.00</w:t>
            </w:r>
          </w:p>
        </w:tc>
        <w:tc>
          <w:tcPr>
            <w:tcW w:w="1607" w:type="dxa"/>
            <w:shd w:val="clear" w:color="auto" w:fill="auto"/>
            <w:vAlign w:val="center"/>
          </w:tcPr>
          <w:p w14:paraId="2C46F344" w14:textId="77777777" w:rsidR="00910589" w:rsidRPr="00942A61" w:rsidRDefault="00910589" w:rsidP="00A31F49">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8.00-12.00</w:t>
            </w:r>
          </w:p>
        </w:tc>
        <w:tc>
          <w:tcPr>
            <w:tcW w:w="1447" w:type="dxa"/>
            <w:shd w:val="clear" w:color="auto" w:fill="auto"/>
            <w:vAlign w:val="center"/>
          </w:tcPr>
          <w:p w14:paraId="38EF3BAA" w14:textId="77777777" w:rsidR="00910589" w:rsidRPr="00942A61" w:rsidRDefault="00910589" w:rsidP="00A31F49">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8.00-12.00</w:t>
            </w:r>
          </w:p>
        </w:tc>
      </w:tr>
    </w:tbl>
    <w:p w14:paraId="7E5369EF" w14:textId="77777777" w:rsidR="00910589" w:rsidRPr="00EE6447" w:rsidRDefault="00910589" w:rsidP="00910589">
      <w:pPr>
        <w:spacing w:line="276" w:lineRule="auto"/>
        <w:jc w:val="both"/>
        <w:rPr>
          <w:rFonts w:ascii="Times New Roman" w:hAnsi="Times New Roman" w:cs="Times New Roman"/>
          <w:b/>
          <w:sz w:val="24"/>
          <w:szCs w:val="24"/>
        </w:rPr>
      </w:pPr>
    </w:p>
    <w:p w14:paraId="6113F01B" w14:textId="77777777" w:rsidR="00910589" w:rsidRPr="00EE6447" w:rsidRDefault="00910589" w:rsidP="00910589">
      <w:pPr>
        <w:spacing w:line="276" w:lineRule="auto"/>
        <w:jc w:val="both"/>
        <w:rPr>
          <w:rFonts w:ascii="Times New Roman" w:hAnsi="Times New Roman" w:cs="Times New Roman"/>
          <w:b/>
          <w:sz w:val="24"/>
          <w:szCs w:val="24"/>
        </w:rPr>
      </w:pPr>
      <w:r w:rsidRPr="00EE6447">
        <w:rPr>
          <w:rFonts w:ascii="Times New Roman" w:hAnsi="Times New Roman" w:cs="Times New Roman"/>
          <w:b/>
          <w:sz w:val="24"/>
          <w:szCs w:val="24"/>
        </w:rPr>
        <w:t>II.</w:t>
      </w:r>
      <w:r w:rsidRPr="00EE6447">
        <w:rPr>
          <w:rFonts w:ascii="Times New Roman" w:hAnsi="Times New Roman" w:cs="Times New Roman"/>
          <w:sz w:val="24"/>
          <w:szCs w:val="24"/>
        </w:rPr>
        <w:t xml:space="preserve"> </w:t>
      </w:r>
      <w:r w:rsidRPr="00EE6447">
        <w:rPr>
          <w:rFonts w:ascii="Times New Roman" w:hAnsi="Times New Roman" w:cs="Times New Roman"/>
          <w:b/>
          <w:sz w:val="24"/>
          <w:szCs w:val="24"/>
        </w:rPr>
        <w:t>Podmioty uprawnione do złożenia oferty.</w:t>
      </w:r>
    </w:p>
    <w:p w14:paraId="54EF266E" w14:textId="0B032562" w:rsidR="00910589" w:rsidRDefault="00910589" w:rsidP="00910589">
      <w:pPr>
        <w:widowControl w:val="0"/>
        <w:numPr>
          <w:ilvl w:val="0"/>
          <w:numId w:val="3"/>
        </w:numPr>
        <w:suppressAutoHyphens/>
        <w:spacing w:after="0" w:line="240" w:lineRule="auto"/>
        <w:ind w:left="284" w:hanging="284"/>
        <w:jc w:val="both"/>
        <w:rPr>
          <w:rFonts w:ascii="Times New Roman" w:hAnsi="Times New Roman" w:cs="Times New Roman"/>
          <w:bCs/>
          <w:sz w:val="24"/>
          <w:szCs w:val="24"/>
        </w:rPr>
      </w:pPr>
      <w:r w:rsidRPr="00EE6447">
        <w:rPr>
          <w:rFonts w:ascii="Times New Roman" w:hAnsi="Times New Roman" w:cs="Times New Roman"/>
          <w:bCs/>
          <w:sz w:val="24"/>
          <w:szCs w:val="24"/>
        </w:rPr>
        <w:t>Podmiotami uprawnionymi do złożenia oferty są organizacje pozarządowe, o których mowa w art. 3 ust.</w:t>
      </w:r>
      <w:r>
        <w:rPr>
          <w:rFonts w:ascii="Times New Roman" w:hAnsi="Times New Roman" w:cs="Times New Roman"/>
          <w:bCs/>
          <w:sz w:val="24"/>
          <w:szCs w:val="24"/>
        </w:rPr>
        <w:t xml:space="preserve"> </w:t>
      </w:r>
      <w:r w:rsidRPr="00EE6447">
        <w:rPr>
          <w:rFonts w:ascii="Times New Roman" w:hAnsi="Times New Roman" w:cs="Times New Roman"/>
          <w:bCs/>
          <w:sz w:val="24"/>
          <w:szCs w:val="24"/>
        </w:rPr>
        <w:t xml:space="preserve">2 ustawy z dnia 24 kwietnia 2003 r. o działalności pożytku publicznego i o </w:t>
      </w:r>
      <w:r w:rsidRPr="00EE6447">
        <w:rPr>
          <w:rFonts w:ascii="Times New Roman" w:hAnsi="Times New Roman" w:cs="Times New Roman"/>
          <w:bCs/>
          <w:sz w:val="24"/>
          <w:szCs w:val="24"/>
        </w:rPr>
        <w:lastRenderedPageBreak/>
        <w:t>wolontariacie (t</w:t>
      </w:r>
      <w:r>
        <w:rPr>
          <w:rFonts w:ascii="Times New Roman" w:hAnsi="Times New Roman" w:cs="Times New Roman"/>
          <w:bCs/>
          <w:sz w:val="24"/>
          <w:szCs w:val="24"/>
        </w:rPr>
        <w:t>. j</w:t>
      </w:r>
      <w:r w:rsidRPr="00942A61">
        <w:rPr>
          <w:rFonts w:ascii="Times New Roman" w:hAnsi="Times New Roman" w:cs="Times New Roman"/>
          <w:bCs/>
          <w:sz w:val="24"/>
          <w:szCs w:val="24"/>
        </w:rPr>
        <w:t>. Dz. U. z 2020 r. poz. 1057)</w:t>
      </w:r>
      <w:r w:rsidR="00F808F9">
        <w:rPr>
          <w:rFonts w:ascii="Times New Roman" w:hAnsi="Times New Roman" w:cs="Times New Roman"/>
          <w:bCs/>
          <w:sz w:val="24"/>
          <w:szCs w:val="24"/>
        </w:rPr>
        <w:t xml:space="preserve">, </w:t>
      </w:r>
      <w:r w:rsidRPr="00EE6447">
        <w:rPr>
          <w:rFonts w:ascii="Times New Roman" w:hAnsi="Times New Roman" w:cs="Times New Roman"/>
          <w:bCs/>
          <w:sz w:val="24"/>
          <w:szCs w:val="24"/>
        </w:rPr>
        <w:t xml:space="preserve">prowadzące działalność pożytku publicznego w zakresie, o którym mowa w art. 4 ust. 1 pkt 1b </w:t>
      </w:r>
      <w:r>
        <w:rPr>
          <w:rFonts w:ascii="Times New Roman" w:hAnsi="Times New Roman" w:cs="Times New Roman"/>
          <w:bCs/>
          <w:sz w:val="24"/>
          <w:szCs w:val="24"/>
        </w:rPr>
        <w:t xml:space="preserve">lub w art. 4 ust.1 pkt </w:t>
      </w:r>
      <w:r w:rsidRPr="00EE6447">
        <w:rPr>
          <w:rFonts w:ascii="Times New Roman" w:hAnsi="Times New Roman" w:cs="Times New Roman"/>
          <w:bCs/>
          <w:sz w:val="24"/>
          <w:szCs w:val="24"/>
        </w:rPr>
        <w:t>22a</w:t>
      </w:r>
      <w:r>
        <w:rPr>
          <w:rFonts w:ascii="Times New Roman" w:hAnsi="Times New Roman" w:cs="Times New Roman"/>
          <w:bCs/>
          <w:sz w:val="24"/>
          <w:szCs w:val="24"/>
        </w:rPr>
        <w:t>,</w:t>
      </w:r>
      <w:r w:rsidRPr="00EE6447">
        <w:rPr>
          <w:rFonts w:ascii="Times New Roman" w:hAnsi="Times New Roman" w:cs="Times New Roman"/>
          <w:bCs/>
          <w:sz w:val="24"/>
          <w:szCs w:val="24"/>
        </w:rPr>
        <w:t xml:space="preserve"> które spełniają odp</w:t>
      </w:r>
      <w:r>
        <w:rPr>
          <w:rFonts w:ascii="Times New Roman" w:hAnsi="Times New Roman" w:cs="Times New Roman"/>
          <w:bCs/>
          <w:sz w:val="24"/>
          <w:szCs w:val="24"/>
        </w:rPr>
        <w:t xml:space="preserve">owiednio warunki  opisane w pkt </w:t>
      </w:r>
      <w:r w:rsidRPr="00EE6447">
        <w:rPr>
          <w:rFonts w:ascii="Times New Roman" w:hAnsi="Times New Roman" w:cs="Times New Roman"/>
          <w:bCs/>
          <w:sz w:val="24"/>
          <w:szCs w:val="24"/>
        </w:rPr>
        <w:t>2-3.</w:t>
      </w:r>
      <w:r>
        <w:rPr>
          <w:rFonts w:ascii="Times New Roman" w:hAnsi="Times New Roman" w:cs="Times New Roman"/>
          <w:bCs/>
          <w:sz w:val="24"/>
          <w:szCs w:val="24"/>
        </w:rPr>
        <w:t xml:space="preserve"> Warunki wskazane w pkt </w:t>
      </w:r>
      <w:r w:rsidRPr="00EE6447">
        <w:rPr>
          <w:rFonts w:ascii="Times New Roman" w:hAnsi="Times New Roman" w:cs="Times New Roman"/>
          <w:bCs/>
          <w:sz w:val="24"/>
          <w:szCs w:val="24"/>
        </w:rPr>
        <w:t xml:space="preserve">2-3 muszą zostać spełnione </w:t>
      </w:r>
      <w:r>
        <w:rPr>
          <w:rFonts w:ascii="Times New Roman" w:hAnsi="Times New Roman" w:cs="Times New Roman"/>
          <w:bCs/>
          <w:sz w:val="24"/>
          <w:szCs w:val="24"/>
        </w:rPr>
        <w:t>łącznie</w:t>
      </w:r>
      <w:r w:rsidRPr="00EE6447">
        <w:rPr>
          <w:rFonts w:ascii="Times New Roman" w:hAnsi="Times New Roman" w:cs="Times New Roman"/>
          <w:bCs/>
          <w:sz w:val="24"/>
          <w:szCs w:val="24"/>
        </w:rPr>
        <w:t>, w zależności od zakresu składanej oferty.</w:t>
      </w:r>
    </w:p>
    <w:p w14:paraId="75A23601" w14:textId="77777777" w:rsidR="00910589" w:rsidRPr="00393AFF" w:rsidRDefault="00910589" w:rsidP="00910589">
      <w:pPr>
        <w:widowControl w:val="0"/>
        <w:numPr>
          <w:ilvl w:val="0"/>
          <w:numId w:val="3"/>
        </w:numPr>
        <w:suppressAutoHyphens/>
        <w:spacing w:after="0" w:line="240" w:lineRule="auto"/>
        <w:ind w:left="284" w:hanging="284"/>
        <w:jc w:val="both"/>
        <w:rPr>
          <w:rFonts w:ascii="Times New Roman" w:hAnsi="Times New Roman" w:cs="Times New Roman"/>
          <w:bCs/>
          <w:strike/>
          <w:sz w:val="32"/>
          <w:szCs w:val="32"/>
        </w:rPr>
      </w:pPr>
      <w:r>
        <w:rPr>
          <w:rFonts w:ascii="Times New Roman" w:hAnsi="Times New Roman" w:cs="Times New Roman"/>
          <w:bCs/>
          <w:sz w:val="24"/>
          <w:szCs w:val="24"/>
        </w:rPr>
        <w:t xml:space="preserve"> O powierzenie prowadzenia </w:t>
      </w:r>
      <w:r w:rsidRPr="003D1D14">
        <w:rPr>
          <w:rFonts w:ascii="Times New Roman" w:hAnsi="Times New Roman" w:cs="Times New Roman"/>
          <w:bCs/>
          <w:sz w:val="24"/>
          <w:szCs w:val="24"/>
        </w:rPr>
        <w:t xml:space="preserve">punktu, w którym będzie </w:t>
      </w:r>
      <w:r w:rsidRPr="003D1D14">
        <w:rPr>
          <w:rFonts w:ascii="Times New Roman" w:hAnsi="Times New Roman" w:cs="Times New Roman"/>
          <w:b/>
          <w:bCs/>
          <w:sz w:val="24"/>
          <w:szCs w:val="24"/>
        </w:rPr>
        <w:t>udzielana nieodpłatna pomoc prawna</w:t>
      </w:r>
      <w:r w:rsidRPr="003D1D14">
        <w:rPr>
          <w:rFonts w:ascii="Times New Roman" w:hAnsi="Times New Roman" w:cs="Times New Roman"/>
          <w:bCs/>
          <w:sz w:val="24"/>
          <w:szCs w:val="24"/>
        </w:rPr>
        <w:t xml:space="preserve">, może ubiegać się organizacja pozarządowa prowadząca działalność pożytku publicznego, w zakresie udzielania nieodpłatnej pomocy prawnej oraz zwiększania świadomości prawnej społeczeństwa, </w:t>
      </w:r>
      <w:r w:rsidRPr="005119E3">
        <w:rPr>
          <w:rFonts w:ascii="Times New Roman" w:hAnsi="Times New Roman" w:cs="Times New Roman"/>
          <w:bCs/>
          <w:sz w:val="24"/>
          <w:szCs w:val="24"/>
        </w:rPr>
        <w:t>która została wpisana na listę organizacji pozarządowych, uprawnionych do prowadzenia</w:t>
      </w:r>
      <w:r>
        <w:rPr>
          <w:rFonts w:ascii="Times New Roman" w:hAnsi="Times New Roman" w:cs="Times New Roman"/>
          <w:bCs/>
          <w:sz w:val="24"/>
          <w:szCs w:val="24"/>
        </w:rPr>
        <w:t xml:space="preserve"> punktów na terenie województwa</w:t>
      </w:r>
      <w:r w:rsidRPr="005119E3">
        <w:rPr>
          <w:rFonts w:ascii="Times New Roman" w:hAnsi="Times New Roman" w:cs="Times New Roman"/>
          <w:bCs/>
          <w:sz w:val="24"/>
          <w:szCs w:val="24"/>
        </w:rPr>
        <w:t xml:space="preserve">, o której mowa w art. 11d ust. 1 ustawy </w:t>
      </w:r>
      <w:r w:rsidRPr="007D4084">
        <w:rPr>
          <w:rFonts w:ascii="Times New Roman" w:hAnsi="Times New Roman" w:cs="Times New Roman"/>
          <w:bCs/>
          <w:sz w:val="24"/>
          <w:szCs w:val="24"/>
        </w:rPr>
        <w:t>i spełnia warunki w zakresie prowadzenia  nieodpłatnej mediacj</w:t>
      </w:r>
      <w:r>
        <w:rPr>
          <w:rFonts w:ascii="Times New Roman" w:hAnsi="Times New Roman" w:cs="Times New Roman"/>
          <w:bCs/>
          <w:sz w:val="24"/>
          <w:szCs w:val="24"/>
        </w:rPr>
        <w:t>i wynikające z art. 11d ust. 4</w:t>
      </w:r>
      <w:r w:rsidRPr="007D4084">
        <w:rPr>
          <w:rFonts w:ascii="Times New Roman" w:hAnsi="Times New Roman" w:cs="Times New Roman"/>
          <w:bCs/>
          <w:sz w:val="24"/>
          <w:szCs w:val="24"/>
        </w:rPr>
        <w:t xml:space="preserve"> ustawy.</w:t>
      </w:r>
      <w:r w:rsidRPr="00393AFF">
        <w:rPr>
          <w:rFonts w:ascii="Times New Roman" w:hAnsi="Times New Roman" w:cs="Times New Roman"/>
          <w:bCs/>
          <w:sz w:val="32"/>
          <w:szCs w:val="32"/>
        </w:rPr>
        <w:t xml:space="preserve"> </w:t>
      </w:r>
    </w:p>
    <w:p w14:paraId="6AFEC1B7" w14:textId="77777777" w:rsidR="00910589" w:rsidRPr="00001AF9" w:rsidRDefault="00910589" w:rsidP="00910589">
      <w:pPr>
        <w:widowControl w:val="0"/>
        <w:numPr>
          <w:ilvl w:val="0"/>
          <w:numId w:val="3"/>
        </w:numPr>
        <w:suppressAutoHyphens/>
        <w:spacing w:after="0" w:line="240" w:lineRule="auto"/>
        <w:ind w:left="284" w:hanging="284"/>
        <w:jc w:val="both"/>
        <w:rPr>
          <w:rFonts w:ascii="Times New Roman" w:hAnsi="Times New Roman" w:cs="Times New Roman"/>
          <w:bCs/>
          <w:sz w:val="24"/>
          <w:szCs w:val="24"/>
        </w:rPr>
      </w:pPr>
      <w:r w:rsidRPr="00975FCB">
        <w:rPr>
          <w:rFonts w:ascii="Times New Roman" w:hAnsi="Times New Roman" w:cs="Times New Roman"/>
          <w:bCs/>
          <w:sz w:val="24"/>
          <w:szCs w:val="24"/>
        </w:rPr>
        <w:t xml:space="preserve">O powierzenie prowadzenia punktu, w którym będzie świadczone </w:t>
      </w:r>
      <w:r w:rsidRPr="00975FCB">
        <w:rPr>
          <w:rFonts w:ascii="Times New Roman" w:hAnsi="Times New Roman" w:cs="Times New Roman"/>
          <w:b/>
          <w:bCs/>
          <w:sz w:val="24"/>
          <w:szCs w:val="24"/>
        </w:rPr>
        <w:t>nieodpłatne poradnictwo obywatelskie</w:t>
      </w:r>
      <w:r w:rsidRPr="00975FCB">
        <w:rPr>
          <w:rFonts w:ascii="Times New Roman" w:hAnsi="Times New Roman" w:cs="Times New Roman"/>
          <w:bCs/>
          <w:sz w:val="24"/>
          <w:szCs w:val="24"/>
        </w:rPr>
        <w:t>, może ubiegać się organizacja pozarządowa prowadząca działalność pożytku publicznego, w zakresie udzielania nieodpłatnego poradnictwa obywatel</w:t>
      </w:r>
      <w:r>
        <w:rPr>
          <w:rFonts w:ascii="Times New Roman" w:hAnsi="Times New Roman" w:cs="Times New Roman"/>
          <w:bCs/>
          <w:sz w:val="24"/>
          <w:szCs w:val="24"/>
        </w:rPr>
        <w:t xml:space="preserve">skiego, która </w:t>
      </w:r>
      <w:r w:rsidRPr="00393AFF">
        <w:rPr>
          <w:rFonts w:ascii="Times New Roman" w:hAnsi="Times New Roman" w:cs="Times New Roman"/>
          <w:bCs/>
          <w:sz w:val="24"/>
          <w:szCs w:val="24"/>
        </w:rPr>
        <w:t>została wpisana na listę organizacji pozarządowych, uprawnionych do prowadzenia</w:t>
      </w:r>
      <w:r>
        <w:rPr>
          <w:rFonts w:ascii="Times New Roman" w:hAnsi="Times New Roman" w:cs="Times New Roman"/>
          <w:bCs/>
          <w:sz w:val="24"/>
          <w:szCs w:val="24"/>
        </w:rPr>
        <w:t xml:space="preserve"> punktów na terenie województwa</w:t>
      </w:r>
      <w:r w:rsidRPr="00393AFF">
        <w:rPr>
          <w:rFonts w:ascii="Times New Roman" w:hAnsi="Times New Roman" w:cs="Times New Roman"/>
          <w:bCs/>
          <w:sz w:val="24"/>
          <w:szCs w:val="24"/>
        </w:rPr>
        <w:t>, o które</w:t>
      </w:r>
      <w:r>
        <w:rPr>
          <w:rFonts w:ascii="Times New Roman" w:hAnsi="Times New Roman" w:cs="Times New Roman"/>
          <w:bCs/>
          <w:sz w:val="24"/>
          <w:szCs w:val="24"/>
        </w:rPr>
        <w:t>j mowa w art. 11d ust. 1 ustawy.</w:t>
      </w:r>
    </w:p>
    <w:p w14:paraId="4A5A8556" w14:textId="77777777" w:rsidR="00910589" w:rsidRPr="00001AF9" w:rsidRDefault="00910589" w:rsidP="00910589">
      <w:pPr>
        <w:widowControl w:val="0"/>
        <w:numPr>
          <w:ilvl w:val="3"/>
          <w:numId w:val="4"/>
        </w:numPr>
        <w:tabs>
          <w:tab w:val="clear" w:pos="510"/>
        </w:tabs>
        <w:suppressAutoHyphens/>
        <w:spacing w:after="0" w:line="240" w:lineRule="auto"/>
        <w:ind w:left="284" w:hanging="284"/>
        <w:jc w:val="both"/>
        <w:rPr>
          <w:rFonts w:ascii="Times New Roman" w:hAnsi="Times New Roman" w:cs="Times New Roman"/>
          <w:bCs/>
          <w:sz w:val="24"/>
          <w:szCs w:val="24"/>
        </w:rPr>
      </w:pPr>
      <w:r w:rsidRPr="00001AF9">
        <w:rPr>
          <w:rFonts w:ascii="Times New Roman" w:hAnsi="Times New Roman" w:cs="Times New Roman"/>
          <w:bCs/>
          <w:sz w:val="24"/>
          <w:szCs w:val="24"/>
        </w:rPr>
        <w:t>O powierzenie realizacji zadania nie może ubiegać się organizacja pozarządowa, która w okresie dwóch lat poprzedzających przystąpienie do otwartego konkursu ofert, nie rozliczyła się z dotacji przyznanej na wykonanie zadania publicznego lub wykorzystała dotację niezgodnie z celem jej przyznania, jak również ta organizacja pozarządowa, z którą starosta rozwiązał umowę. Termin dwóch lat biegnie od dnia rozliczenia się z dotacji i</w:t>
      </w:r>
      <w:r>
        <w:rPr>
          <w:rFonts w:ascii="Times New Roman" w:hAnsi="Times New Roman" w:cs="Times New Roman"/>
          <w:bCs/>
          <w:sz w:val="24"/>
          <w:szCs w:val="24"/>
        </w:rPr>
        <w:t> </w:t>
      </w:r>
      <w:r w:rsidRPr="00001AF9">
        <w:rPr>
          <w:rFonts w:ascii="Times New Roman" w:hAnsi="Times New Roman" w:cs="Times New Roman"/>
          <w:bCs/>
          <w:sz w:val="24"/>
          <w:szCs w:val="24"/>
        </w:rPr>
        <w:t>zwrotu nienależnych środków wraz z odsetkami albo rozwiązania umowy.</w:t>
      </w:r>
      <w:bookmarkStart w:id="4" w:name="_Hlk525394371"/>
    </w:p>
    <w:p w14:paraId="0DBA17D3" w14:textId="77777777" w:rsidR="00910589" w:rsidRPr="00942A61" w:rsidRDefault="00910589" w:rsidP="00910589">
      <w:pPr>
        <w:widowControl w:val="0"/>
        <w:numPr>
          <w:ilvl w:val="3"/>
          <w:numId w:val="4"/>
        </w:numPr>
        <w:tabs>
          <w:tab w:val="clear" w:pos="510"/>
        </w:tabs>
        <w:suppressAutoHyphens/>
        <w:spacing w:after="0" w:line="240" w:lineRule="auto"/>
        <w:ind w:left="284" w:hanging="284"/>
        <w:jc w:val="both"/>
        <w:rPr>
          <w:rFonts w:ascii="Times New Roman" w:hAnsi="Times New Roman" w:cs="Times New Roman"/>
          <w:bCs/>
          <w:sz w:val="24"/>
          <w:szCs w:val="24"/>
        </w:rPr>
      </w:pPr>
      <w:r w:rsidRPr="00403E58">
        <w:rPr>
          <w:rFonts w:ascii="Times New Roman" w:hAnsi="Times New Roman" w:cs="Times New Roman"/>
          <w:bCs/>
          <w:sz w:val="24"/>
          <w:szCs w:val="24"/>
        </w:rPr>
        <w:t xml:space="preserve">W przypadku zaprzestania spełniania przez oferenta warunku, o którym mowa w </w:t>
      </w:r>
      <w:bookmarkEnd w:id="4"/>
      <w:r w:rsidRPr="00403E58">
        <w:rPr>
          <w:rFonts w:ascii="Times New Roman" w:hAnsi="Times New Roman" w:cs="Times New Roman"/>
          <w:bCs/>
          <w:sz w:val="24"/>
          <w:szCs w:val="24"/>
        </w:rPr>
        <w:t xml:space="preserve"> art. 11d ust. 2 pkt 2 lub ust. 3 pkt 2, lub ust. 4 pkt 2 ustawy</w:t>
      </w:r>
      <w:r>
        <w:rPr>
          <w:rFonts w:ascii="Times New Roman" w:hAnsi="Times New Roman" w:cs="Times New Roman"/>
          <w:bCs/>
          <w:sz w:val="24"/>
          <w:szCs w:val="24"/>
        </w:rPr>
        <w:t>,</w:t>
      </w:r>
      <w:r w:rsidRPr="00403E58">
        <w:rPr>
          <w:rFonts w:ascii="Times New Roman" w:hAnsi="Times New Roman" w:cs="Times New Roman"/>
          <w:bCs/>
          <w:sz w:val="24"/>
          <w:szCs w:val="24"/>
        </w:rPr>
        <w:t xml:space="preserve"> </w:t>
      </w:r>
      <w:r w:rsidRPr="00942A61">
        <w:rPr>
          <w:rFonts w:ascii="Times New Roman" w:hAnsi="Times New Roman" w:cs="Times New Roman"/>
          <w:bCs/>
          <w:sz w:val="24"/>
          <w:szCs w:val="24"/>
        </w:rPr>
        <w:t>starosta nie zawiera umowy z</w:t>
      </w:r>
      <w:r>
        <w:rPr>
          <w:rFonts w:ascii="Times New Roman" w:hAnsi="Times New Roman" w:cs="Times New Roman"/>
          <w:bCs/>
          <w:sz w:val="24"/>
          <w:szCs w:val="24"/>
        </w:rPr>
        <w:t> </w:t>
      </w:r>
      <w:r w:rsidRPr="00942A61">
        <w:rPr>
          <w:rFonts w:ascii="Times New Roman" w:hAnsi="Times New Roman" w:cs="Times New Roman"/>
          <w:bCs/>
          <w:sz w:val="24"/>
          <w:szCs w:val="24"/>
        </w:rPr>
        <w:t>oferentem albo rozwiązuje ją ze skutkiem natychmiastowym.</w:t>
      </w:r>
    </w:p>
    <w:p w14:paraId="3730BC7D" w14:textId="77777777" w:rsidR="00910589" w:rsidRDefault="00910589" w:rsidP="00910589">
      <w:pPr>
        <w:widowControl w:val="0"/>
        <w:numPr>
          <w:ilvl w:val="3"/>
          <w:numId w:val="4"/>
        </w:numPr>
        <w:tabs>
          <w:tab w:val="clear" w:pos="510"/>
        </w:tabs>
        <w:suppressAutoHyphens/>
        <w:spacing w:after="0" w:line="240" w:lineRule="auto"/>
        <w:ind w:left="284" w:hanging="284"/>
        <w:jc w:val="both"/>
        <w:rPr>
          <w:rFonts w:ascii="Times New Roman" w:hAnsi="Times New Roman" w:cs="Times New Roman"/>
          <w:bCs/>
          <w:sz w:val="24"/>
          <w:szCs w:val="24"/>
        </w:rPr>
      </w:pPr>
      <w:r w:rsidRPr="00942A61">
        <w:rPr>
          <w:rFonts w:ascii="Times New Roman" w:hAnsi="Times New Roman" w:cs="Times New Roman"/>
          <w:bCs/>
          <w:sz w:val="24"/>
          <w:szCs w:val="24"/>
        </w:rPr>
        <w:t xml:space="preserve">W przypadku zaprzestania spełniania przez oferenta warunku, o którym mowa w  art. 11d ust. </w:t>
      </w:r>
      <w:r w:rsidRPr="00E36AEA">
        <w:rPr>
          <w:rFonts w:ascii="Times New Roman" w:hAnsi="Times New Roman" w:cs="Times New Roman"/>
          <w:bCs/>
          <w:sz w:val="24"/>
          <w:szCs w:val="24"/>
        </w:rPr>
        <w:t xml:space="preserve">2 </w:t>
      </w:r>
      <w:r w:rsidRPr="00942A61">
        <w:rPr>
          <w:rFonts w:ascii="Times New Roman" w:hAnsi="Times New Roman" w:cs="Times New Roman"/>
          <w:bCs/>
          <w:sz w:val="24"/>
          <w:szCs w:val="24"/>
        </w:rPr>
        <w:t xml:space="preserve">pkt </w:t>
      </w:r>
      <w:r>
        <w:rPr>
          <w:rFonts w:ascii="Times New Roman" w:hAnsi="Times New Roman" w:cs="Times New Roman"/>
          <w:bCs/>
          <w:sz w:val="24"/>
          <w:szCs w:val="24"/>
        </w:rPr>
        <w:t>3</w:t>
      </w:r>
      <w:r w:rsidRPr="00942A61">
        <w:rPr>
          <w:rFonts w:ascii="Times New Roman" w:hAnsi="Times New Roman" w:cs="Times New Roman"/>
          <w:bCs/>
          <w:sz w:val="24"/>
          <w:szCs w:val="24"/>
        </w:rPr>
        <w:t xml:space="preserve"> lub ust. 3</w:t>
      </w:r>
      <w:r>
        <w:rPr>
          <w:rFonts w:ascii="Times New Roman" w:hAnsi="Times New Roman" w:cs="Times New Roman"/>
          <w:bCs/>
          <w:sz w:val="24"/>
          <w:szCs w:val="24"/>
        </w:rPr>
        <w:t xml:space="preserve"> pkt 3, lub ust. 4 pkt 3 ustawy, </w:t>
      </w:r>
      <w:r w:rsidRPr="00403E58">
        <w:rPr>
          <w:rFonts w:ascii="Times New Roman" w:hAnsi="Times New Roman" w:cs="Times New Roman"/>
          <w:bCs/>
          <w:sz w:val="24"/>
          <w:szCs w:val="24"/>
        </w:rPr>
        <w:t>starosta nie zawiera umowy z</w:t>
      </w:r>
      <w:r>
        <w:rPr>
          <w:rFonts w:ascii="Times New Roman" w:hAnsi="Times New Roman" w:cs="Times New Roman"/>
          <w:bCs/>
          <w:sz w:val="24"/>
          <w:szCs w:val="24"/>
        </w:rPr>
        <w:t> </w:t>
      </w:r>
      <w:r w:rsidRPr="00403E58">
        <w:rPr>
          <w:rFonts w:ascii="Times New Roman" w:hAnsi="Times New Roman" w:cs="Times New Roman"/>
          <w:bCs/>
          <w:sz w:val="24"/>
          <w:szCs w:val="24"/>
        </w:rPr>
        <w:t>oferentem albo rozwiązuje ją za dwutygodniowym wypowiedzeniem.</w:t>
      </w:r>
    </w:p>
    <w:p w14:paraId="63BBE225" w14:textId="77777777" w:rsidR="00910589" w:rsidRPr="007D4084" w:rsidRDefault="00910589" w:rsidP="00910589">
      <w:pPr>
        <w:widowControl w:val="0"/>
        <w:numPr>
          <w:ilvl w:val="3"/>
          <w:numId w:val="4"/>
        </w:numPr>
        <w:tabs>
          <w:tab w:val="clear" w:pos="510"/>
        </w:tabs>
        <w:suppressAutoHyphens/>
        <w:spacing w:after="0" w:line="240" w:lineRule="auto"/>
        <w:ind w:left="284" w:hanging="284"/>
        <w:jc w:val="both"/>
        <w:rPr>
          <w:rFonts w:ascii="Times New Roman" w:hAnsi="Times New Roman" w:cs="Times New Roman"/>
          <w:bCs/>
          <w:sz w:val="24"/>
          <w:szCs w:val="24"/>
        </w:rPr>
      </w:pPr>
      <w:r w:rsidRPr="007D4084">
        <w:rPr>
          <w:rFonts w:ascii="Times New Roman" w:hAnsi="Times New Roman" w:cs="Times New Roman"/>
          <w:sz w:val="24"/>
          <w:szCs w:val="24"/>
        </w:rPr>
        <w:t>Nie dopuszcza się składania przez organizacje pozarządowe ofert wspólnych.</w:t>
      </w:r>
    </w:p>
    <w:p w14:paraId="39DFA45F" w14:textId="77777777" w:rsidR="00910589" w:rsidRPr="00403E58" w:rsidRDefault="00910589" w:rsidP="00910589">
      <w:pPr>
        <w:widowControl w:val="0"/>
        <w:suppressAutoHyphens/>
        <w:spacing w:after="0" w:line="240" w:lineRule="auto"/>
        <w:jc w:val="both"/>
        <w:rPr>
          <w:rFonts w:ascii="Times New Roman" w:hAnsi="Times New Roman" w:cs="Times New Roman"/>
          <w:bCs/>
          <w:sz w:val="24"/>
          <w:szCs w:val="24"/>
        </w:rPr>
      </w:pPr>
    </w:p>
    <w:p w14:paraId="53B19ED0" w14:textId="77777777" w:rsidR="00910589" w:rsidRPr="00EE6447" w:rsidRDefault="00910589" w:rsidP="00910589">
      <w:pPr>
        <w:widowControl w:val="0"/>
        <w:suppressAutoHyphens/>
        <w:spacing w:after="0" w:line="240" w:lineRule="auto"/>
        <w:jc w:val="both"/>
        <w:rPr>
          <w:rFonts w:ascii="Times New Roman" w:hAnsi="Times New Roman" w:cs="Times New Roman"/>
          <w:bCs/>
          <w:sz w:val="24"/>
          <w:szCs w:val="24"/>
        </w:rPr>
      </w:pPr>
    </w:p>
    <w:p w14:paraId="60266448" w14:textId="77777777" w:rsidR="00910589" w:rsidRPr="00EE6447" w:rsidRDefault="00910589" w:rsidP="00910589">
      <w:pPr>
        <w:spacing w:line="276" w:lineRule="auto"/>
        <w:jc w:val="both"/>
        <w:rPr>
          <w:rFonts w:ascii="Times New Roman" w:hAnsi="Times New Roman" w:cs="Times New Roman"/>
          <w:b/>
          <w:sz w:val="24"/>
          <w:szCs w:val="24"/>
        </w:rPr>
      </w:pPr>
      <w:r w:rsidRPr="00EE6447">
        <w:rPr>
          <w:rFonts w:ascii="Times New Roman" w:hAnsi="Times New Roman" w:cs="Times New Roman"/>
          <w:b/>
          <w:sz w:val="24"/>
          <w:szCs w:val="24"/>
        </w:rPr>
        <w:t>III. Wysokość środków publicznych przeznaczonych na realizację zadania</w:t>
      </w:r>
    </w:p>
    <w:p w14:paraId="3BE20C60" w14:textId="0FDEBC99" w:rsidR="00910589" w:rsidRPr="00FA00DA" w:rsidRDefault="00910589" w:rsidP="00910589">
      <w:pPr>
        <w:spacing w:line="276" w:lineRule="auto"/>
        <w:ind w:left="284"/>
        <w:jc w:val="both"/>
        <w:rPr>
          <w:rFonts w:ascii="Times New Roman" w:hAnsi="Times New Roman" w:cs="Times New Roman"/>
          <w:sz w:val="24"/>
          <w:szCs w:val="24"/>
        </w:rPr>
      </w:pPr>
      <w:r w:rsidRPr="00FA00DA">
        <w:rPr>
          <w:rFonts w:ascii="Times New Roman" w:hAnsi="Times New Roman" w:cs="Times New Roman"/>
          <w:sz w:val="24"/>
          <w:szCs w:val="24"/>
        </w:rPr>
        <w:t>Na realizację zadania planuje się przeznaczyć dotację w wysokości</w:t>
      </w:r>
      <w:r w:rsidR="00F96C47">
        <w:rPr>
          <w:rFonts w:ascii="Times New Roman" w:hAnsi="Times New Roman" w:cs="Times New Roman"/>
          <w:sz w:val="24"/>
          <w:szCs w:val="24"/>
        </w:rPr>
        <w:t xml:space="preserve"> 198.000,00</w:t>
      </w:r>
      <w:r w:rsidR="00F808F9">
        <w:rPr>
          <w:rFonts w:ascii="Times New Roman" w:hAnsi="Times New Roman" w:cs="Times New Roman"/>
          <w:sz w:val="24"/>
          <w:szCs w:val="24"/>
        </w:rPr>
        <w:t xml:space="preserve"> </w:t>
      </w:r>
      <w:r w:rsidRPr="00FA00DA">
        <w:rPr>
          <w:rFonts w:ascii="Times New Roman" w:hAnsi="Times New Roman" w:cs="Times New Roman"/>
          <w:sz w:val="24"/>
          <w:szCs w:val="24"/>
        </w:rPr>
        <w:t>zł (słownie:</w:t>
      </w:r>
      <w:r w:rsidR="00F808F9">
        <w:rPr>
          <w:rFonts w:ascii="Times New Roman" w:hAnsi="Times New Roman" w:cs="Times New Roman"/>
          <w:sz w:val="24"/>
          <w:szCs w:val="24"/>
        </w:rPr>
        <w:t xml:space="preserve"> </w:t>
      </w:r>
      <w:r w:rsidR="00F96C47">
        <w:rPr>
          <w:rFonts w:ascii="Times New Roman" w:hAnsi="Times New Roman" w:cs="Times New Roman"/>
          <w:sz w:val="24"/>
          <w:szCs w:val="24"/>
        </w:rPr>
        <w:t xml:space="preserve">sto dziewięćdziesiąt osiem tysięcy, 00/100 </w:t>
      </w:r>
      <w:r w:rsidRPr="00FA00DA">
        <w:rPr>
          <w:rFonts w:ascii="Times New Roman" w:hAnsi="Times New Roman" w:cs="Times New Roman"/>
          <w:sz w:val="24"/>
          <w:szCs w:val="24"/>
        </w:rPr>
        <w:t>), w tym</w:t>
      </w:r>
      <w:r w:rsidR="00F808F9">
        <w:rPr>
          <w:rFonts w:ascii="Times New Roman" w:hAnsi="Times New Roman" w:cs="Times New Roman"/>
          <w:sz w:val="24"/>
          <w:szCs w:val="24"/>
        </w:rPr>
        <w:t xml:space="preserve"> </w:t>
      </w:r>
      <w:r w:rsidR="00F96C47">
        <w:rPr>
          <w:rFonts w:ascii="Times New Roman" w:hAnsi="Times New Roman" w:cs="Times New Roman"/>
          <w:sz w:val="24"/>
          <w:szCs w:val="24"/>
        </w:rPr>
        <w:t>5.940,00</w:t>
      </w:r>
      <w:r w:rsidR="00F808F9">
        <w:rPr>
          <w:rFonts w:ascii="Times New Roman" w:hAnsi="Times New Roman" w:cs="Times New Roman"/>
          <w:sz w:val="24"/>
          <w:szCs w:val="24"/>
        </w:rPr>
        <w:t xml:space="preserve"> </w:t>
      </w:r>
      <w:r w:rsidRPr="00FA00DA">
        <w:rPr>
          <w:rFonts w:ascii="Times New Roman" w:hAnsi="Times New Roman" w:cs="Times New Roman"/>
          <w:sz w:val="24"/>
          <w:szCs w:val="24"/>
        </w:rPr>
        <w:t xml:space="preserve">zł (słownie: </w:t>
      </w:r>
      <w:r w:rsidR="00F96C47">
        <w:rPr>
          <w:rFonts w:ascii="Times New Roman" w:hAnsi="Times New Roman" w:cs="Times New Roman"/>
          <w:sz w:val="24"/>
          <w:szCs w:val="24"/>
        </w:rPr>
        <w:t>pięć tysięcy dziewięćset czterdzieści złoty,</w:t>
      </w:r>
      <w:r w:rsidRPr="00FA00DA">
        <w:rPr>
          <w:rFonts w:ascii="Times New Roman" w:hAnsi="Times New Roman" w:cs="Times New Roman"/>
          <w:sz w:val="24"/>
          <w:szCs w:val="24"/>
        </w:rPr>
        <w:t xml:space="preserve"> 00/100) na prowadzenie edukacji prawnej. Wysokość dotacji celowej przekazywanej za powierzenie prowadzenia jednego punktu wynosi </w:t>
      </w:r>
      <w:r w:rsidR="00F96C47">
        <w:rPr>
          <w:rFonts w:ascii="Times New Roman" w:hAnsi="Times New Roman" w:cs="Times New Roman"/>
          <w:sz w:val="24"/>
          <w:szCs w:val="24"/>
        </w:rPr>
        <w:t>60.060,00</w:t>
      </w:r>
      <w:r w:rsidR="00F808F9">
        <w:rPr>
          <w:rFonts w:ascii="Times New Roman" w:hAnsi="Times New Roman" w:cs="Times New Roman"/>
          <w:sz w:val="24"/>
          <w:szCs w:val="24"/>
        </w:rPr>
        <w:t xml:space="preserve"> </w:t>
      </w:r>
      <w:r w:rsidRPr="00FA00DA">
        <w:rPr>
          <w:rFonts w:ascii="Times New Roman" w:hAnsi="Times New Roman" w:cs="Times New Roman"/>
          <w:sz w:val="24"/>
          <w:szCs w:val="24"/>
        </w:rPr>
        <w:t>zł (słownie:</w:t>
      </w:r>
      <w:r w:rsidR="00F96C47">
        <w:rPr>
          <w:rFonts w:ascii="Times New Roman" w:hAnsi="Times New Roman" w:cs="Times New Roman"/>
          <w:sz w:val="24"/>
          <w:szCs w:val="24"/>
        </w:rPr>
        <w:t xml:space="preserve"> sześćdziesiąt tysięcy sześć złoty, 00/100 )</w:t>
      </w:r>
    </w:p>
    <w:p w14:paraId="6A01A021" w14:textId="77777777" w:rsidR="00910589" w:rsidRPr="00EE6447" w:rsidRDefault="00910589" w:rsidP="00910589">
      <w:pPr>
        <w:spacing w:line="276" w:lineRule="auto"/>
        <w:jc w:val="both"/>
        <w:rPr>
          <w:rFonts w:ascii="Times New Roman" w:hAnsi="Times New Roman" w:cs="Times New Roman"/>
          <w:b/>
          <w:sz w:val="24"/>
          <w:szCs w:val="24"/>
        </w:rPr>
      </w:pPr>
      <w:r w:rsidRPr="00EE6447">
        <w:rPr>
          <w:rFonts w:ascii="Times New Roman" w:hAnsi="Times New Roman" w:cs="Times New Roman"/>
          <w:b/>
          <w:sz w:val="24"/>
          <w:szCs w:val="24"/>
        </w:rPr>
        <w:t xml:space="preserve">IV. Zasady przyznania dotacji   </w:t>
      </w:r>
    </w:p>
    <w:p w14:paraId="5B690959" w14:textId="77777777" w:rsidR="00910589" w:rsidRPr="00EE6447" w:rsidRDefault="00910589" w:rsidP="00910589">
      <w:pPr>
        <w:pStyle w:val="Akapitzlist"/>
        <w:numPr>
          <w:ilvl w:val="3"/>
          <w:numId w:val="3"/>
        </w:numPr>
        <w:spacing w:after="0" w:line="276" w:lineRule="auto"/>
        <w:ind w:left="426" w:hanging="426"/>
        <w:jc w:val="both"/>
        <w:rPr>
          <w:rFonts w:ascii="Times New Roman" w:hAnsi="Times New Roman" w:cs="Times New Roman"/>
          <w:b/>
          <w:sz w:val="24"/>
          <w:szCs w:val="24"/>
        </w:rPr>
      </w:pPr>
      <w:r w:rsidRPr="00EE6447">
        <w:rPr>
          <w:rFonts w:ascii="Times New Roman" w:hAnsi="Times New Roman" w:cs="Times New Roman"/>
          <w:sz w:val="24"/>
          <w:szCs w:val="24"/>
        </w:rPr>
        <w:t>Zasady przyznawania dotacji na powierzenie realizacji zadania publicznego określają przepisy:</w:t>
      </w:r>
    </w:p>
    <w:p w14:paraId="679882BB" w14:textId="3F65CF96" w:rsidR="00910589" w:rsidRDefault="00910589" w:rsidP="00F808F9">
      <w:pPr>
        <w:pStyle w:val="Akapitzlist"/>
        <w:numPr>
          <w:ilvl w:val="0"/>
          <w:numId w:val="11"/>
        </w:numPr>
        <w:spacing w:after="0" w:line="276" w:lineRule="auto"/>
        <w:jc w:val="both"/>
        <w:rPr>
          <w:rFonts w:ascii="Times New Roman" w:hAnsi="Times New Roman" w:cs="Times New Roman"/>
          <w:sz w:val="24"/>
          <w:szCs w:val="24"/>
        </w:rPr>
      </w:pPr>
      <w:r w:rsidRPr="00FA00DA">
        <w:rPr>
          <w:rFonts w:ascii="Times New Roman" w:hAnsi="Times New Roman" w:cs="Times New Roman"/>
          <w:sz w:val="24"/>
          <w:szCs w:val="24"/>
        </w:rPr>
        <w:t>ustawy z dnia 5 sierpnia 2015 r. o nieodpłatnej pomocy prawnej, nieodpłatnym poradnictwie obywatelskim oraz edukacji prawnej (t. j. Dz. U. z 2019 r., poz. 294 z późn. zm)</w:t>
      </w:r>
      <w:r w:rsidR="00F808F9">
        <w:rPr>
          <w:rFonts w:ascii="Times New Roman" w:hAnsi="Times New Roman" w:cs="Times New Roman"/>
          <w:sz w:val="24"/>
          <w:szCs w:val="24"/>
        </w:rPr>
        <w:t>;</w:t>
      </w:r>
    </w:p>
    <w:p w14:paraId="0348DBB7" w14:textId="149D16E9" w:rsidR="00F808F9" w:rsidRDefault="00910589" w:rsidP="00F808F9">
      <w:pPr>
        <w:pStyle w:val="Akapitzlist"/>
        <w:numPr>
          <w:ilvl w:val="0"/>
          <w:numId w:val="11"/>
        </w:numPr>
        <w:spacing w:after="0" w:line="276" w:lineRule="auto"/>
        <w:jc w:val="both"/>
        <w:rPr>
          <w:rFonts w:ascii="Times New Roman" w:hAnsi="Times New Roman" w:cs="Times New Roman"/>
          <w:sz w:val="24"/>
          <w:szCs w:val="24"/>
        </w:rPr>
      </w:pPr>
      <w:r w:rsidRPr="00F808F9">
        <w:rPr>
          <w:rFonts w:ascii="Times New Roman" w:hAnsi="Times New Roman" w:cs="Times New Roman"/>
          <w:sz w:val="24"/>
          <w:szCs w:val="24"/>
        </w:rPr>
        <w:t>ustawy z dnia 24 kwietnia 2003 r. o działalności pożytku publicznego i o wolontariacie (t. j. Dz.U. z 2020 r. poz. 1057)</w:t>
      </w:r>
      <w:r w:rsidR="00F808F9">
        <w:rPr>
          <w:rFonts w:ascii="Times New Roman" w:hAnsi="Times New Roman" w:cs="Times New Roman"/>
          <w:sz w:val="24"/>
          <w:szCs w:val="24"/>
        </w:rPr>
        <w:t>;</w:t>
      </w:r>
    </w:p>
    <w:p w14:paraId="1A448B34" w14:textId="6984AA6E" w:rsidR="00F808F9" w:rsidRDefault="00910589" w:rsidP="00F808F9">
      <w:pPr>
        <w:pStyle w:val="Akapitzlist"/>
        <w:numPr>
          <w:ilvl w:val="0"/>
          <w:numId w:val="11"/>
        </w:numPr>
        <w:spacing w:after="0" w:line="276" w:lineRule="auto"/>
        <w:jc w:val="both"/>
        <w:rPr>
          <w:rFonts w:ascii="Times New Roman" w:hAnsi="Times New Roman" w:cs="Times New Roman"/>
          <w:sz w:val="24"/>
          <w:szCs w:val="24"/>
        </w:rPr>
      </w:pPr>
      <w:r w:rsidRPr="00F808F9">
        <w:rPr>
          <w:rFonts w:ascii="Times New Roman" w:hAnsi="Times New Roman" w:cs="Times New Roman"/>
          <w:sz w:val="24"/>
          <w:szCs w:val="24"/>
        </w:rPr>
        <w:lastRenderedPageBreak/>
        <w:t>ustawy z dnia 27 sierpnia 2009 r. o finansach publicznych (t. j. Dz. U. z 2019 r., poz. 869 z późn. zm.)</w:t>
      </w:r>
      <w:r w:rsidR="00F808F9">
        <w:rPr>
          <w:rFonts w:ascii="Times New Roman" w:hAnsi="Times New Roman" w:cs="Times New Roman"/>
          <w:sz w:val="24"/>
          <w:szCs w:val="24"/>
        </w:rPr>
        <w:t>;</w:t>
      </w:r>
    </w:p>
    <w:p w14:paraId="6FEA9A28" w14:textId="4F26B041" w:rsidR="00910589" w:rsidRPr="00F808F9" w:rsidRDefault="00910589" w:rsidP="00F808F9">
      <w:pPr>
        <w:pStyle w:val="Akapitzlist"/>
        <w:numPr>
          <w:ilvl w:val="0"/>
          <w:numId w:val="11"/>
        </w:numPr>
        <w:spacing w:after="0" w:line="276" w:lineRule="auto"/>
        <w:jc w:val="both"/>
        <w:rPr>
          <w:rFonts w:ascii="Times New Roman" w:hAnsi="Times New Roman" w:cs="Times New Roman"/>
          <w:sz w:val="24"/>
          <w:szCs w:val="24"/>
        </w:rPr>
      </w:pPr>
      <w:r w:rsidRPr="00F808F9">
        <w:rPr>
          <w:rFonts w:ascii="Times New Roman" w:hAnsi="Times New Roman" w:cs="Times New Roman"/>
          <w:sz w:val="24"/>
          <w:szCs w:val="24"/>
        </w:rPr>
        <w:t>rozporządzenia Ministra Sprawiedliwości z dnia 26 sierpnia 2020 r. w sprawie wysokości kwoty bazowej w 2021 r. (Dz.U. z 2020 r., poz.1501).</w:t>
      </w:r>
    </w:p>
    <w:p w14:paraId="1628F17C" w14:textId="77777777" w:rsidR="00910589" w:rsidRPr="002535F7" w:rsidRDefault="00910589" w:rsidP="00910589">
      <w:pPr>
        <w:pStyle w:val="Akapitzlist"/>
        <w:numPr>
          <w:ilvl w:val="6"/>
          <w:numId w:val="3"/>
        </w:numPr>
        <w:spacing w:after="0" w:line="276" w:lineRule="auto"/>
        <w:ind w:left="426" w:hanging="426"/>
        <w:jc w:val="both"/>
        <w:rPr>
          <w:rFonts w:ascii="Times New Roman" w:hAnsi="Times New Roman" w:cs="Times New Roman"/>
          <w:b/>
          <w:sz w:val="24"/>
          <w:szCs w:val="24"/>
        </w:rPr>
      </w:pPr>
      <w:r w:rsidRPr="00EE6447">
        <w:rPr>
          <w:rFonts w:ascii="Times New Roman" w:hAnsi="Times New Roman" w:cs="Times New Roman"/>
          <w:sz w:val="24"/>
          <w:szCs w:val="24"/>
        </w:rPr>
        <w:t xml:space="preserve">Dotacja przyznana organizacji pozarządowej zostanie przekazana po zawarciu umowy </w:t>
      </w:r>
      <w:r w:rsidRPr="002535F7">
        <w:rPr>
          <w:rFonts w:ascii="Times New Roman" w:hAnsi="Times New Roman" w:cs="Times New Roman"/>
          <w:sz w:val="24"/>
          <w:szCs w:val="24"/>
        </w:rPr>
        <w:t xml:space="preserve">o realizację zadania publicznego na warunkach w niej określonych, w 12 miesięcznych transzach. </w:t>
      </w:r>
    </w:p>
    <w:p w14:paraId="3BC4ECC0" w14:textId="77777777" w:rsidR="00910589" w:rsidRPr="002535F7" w:rsidRDefault="00910589" w:rsidP="00910589">
      <w:pPr>
        <w:pStyle w:val="Akapitzlist"/>
        <w:numPr>
          <w:ilvl w:val="6"/>
          <w:numId w:val="3"/>
        </w:numPr>
        <w:spacing w:after="0" w:line="276" w:lineRule="auto"/>
        <w:ind w:left="426" w:hanging="426"/>
        <w:jc w:val="both"/>
        <w:rPr>
          <w:rFonts w:ascii="Times New Roman" w:hAnsi="Times New Roman" w:cs="Times New Roman"/>
          <w:b/>
          <w:sz w:val="24"/>
          <w:szCs w:val="24"/>
        </w:rPr>
      </w:pPr>
      <w:r w:rsidRPr="002535F7">
        <w:rPr>
          <w:rFonts w:ascii="Times New Roman" w:hAnsi="Times New Roman" w:cs="Times New Roman"/>
          <w:sz w:val="24"/>
          <w:szCs w:val="24"/>
        </w:rPr>
        <w:t xml:space="preserve">Kwota dotacji przyznana organizacji pozarządowej nie może być większa niż przekazane środki dotacji od Wojewody </w:t>
      </w:r>
      <w:r>
        <w:rPr>
          <w:rFonts w:ascii="Times New Roman" w:hAnsi="Times New Roman" w:cs="Times New Roman"/>
          <w:sz w:val="24"/>
          <w:szCs w:val="24"/>
        </w:rPr>
        <w:t>Łódzkiego</w:t>
      </w:r>
      <w:r w:rsidRPr="002535F7">
        <w:rPr>
          <w:rFonts w:ascii="Times New Roman" w:hAnsi="Times New Roman" w:cs="Times New Roman"/>
          <w:sz w:val="24"/>
          <w:szCs w:val="24"/>
        </w:rPr>
        <w:t xml:space="preserve">. </w:t>
      </w:r>
    </w:p>
    <w:p w14:paraId="0CBB5F44" w14:textId="77777777" w:rsidR="00910589" w:rsidRPr="00EE6447" w:rsidRDefault="00910589" w:rsidP="00910589">
      <w:pPr>
        <w:pStyle w:val="Akapitzlist"/>
        <w:spacing w:line="276" w:lineRule="auto"/>
        <w:ind w:left="0"/>
        <w:jc w:val="both"/>
        <w:rPr>
          <w:rFonts w:ascii="Times New Roman" w:hAnsi="Times New Roman" w:cs="Times New Roman"/>
          <w:b/>
          <w:sz w:val="24"/>
          <w:szCs w:val="24"/>
        </w:rPr>
      </w:pPr>
    </w:p>
    <w:p w14:paraId="0B425B32" w14:textId="77777777" w:rsidR="00910589" w:rsidRPr="00EE6447" w:rsidRDefault="00910589" w:rsidP="00910589">
      <w:pPr>
        <w:pStyle w:val="Akapitzlist"/>
        <w:spacing w:line="276" w:lineRule="auto"/>
        <w:ind w:left="0"/>
        <w:jc w:val="both"/>
        <w:rPr>
          <w:rFonts w:ascii="Times New Roman" w:hAnsi="Times New Roman" w:cs="Times New Roman"/>
          <w:b/>
          <w:sz w:val="24"/>
          <w:szCs w:val="24"/>
        </w:rPr>
      </w:pPr>
      <w:r w:rsidRPr="00EE6447">
        <w:rPr>
          <w:rFonts w:ascii="Times New Roman" w:hAnsi="Times New Roman" w:cs="Times New Roman"/>
          <w:b/>
          <w:sz w:val="24"/>
          <w:szCs w:val="24"/>
        </w:rPr>
        <w:t>V.</w:t>
      </w:r>
      <w:r w:rsidRPr="00EE6447">
        <w:rPr>
          <w:rFonts w:ascii="Times New Roman" w:hAnsi="Times New Roman" w:cs="Times New Roman"/>
          <w:sz w:val="24"/>
          <w:szCs w:val="24"/>
        </w:rPr>
        <w:t xml:space="preserve"> </w:t>
      </w:r>
      <w:r w:rsidRPr="00EE6447">
        <w:rPr>
          <w:rFonts w:ascii="Times New Roman" w:hAnsi="Times New Roman" w:cs="Times New Roman"/>
          <w:b/>
          <w:sz w:val="24"/>
          <w:szCs w:val="24"/>
        </w:rPr>
        <w:t xml:space="preserve">Termin i warunki realizacji zadania </w:t>
      </w:r>
    </w:p>
    <w:p w14:paraId="0BB13614" w14:textId="77777777" w:rsidR="00910589" w:rsidRPr="00EE6447" w:rsidRDefault="00910589" w:rsidP="00910589">
      <w:pPr>
        <w:pStyle w:val="Akapitzlist"/>
        <w:spacing w:line="276" w:lineRule="auto"/>
        <w:ind w:left="0"/>
        <w:jc w:val="both"/>
        <w:rPr>
          <w:rFonts w:ascii="Times New Roman" w:hAnsi="Times New Roman" w:cs="Times New Roman"/>
          <w:b/>
          <w:sz w:val="24"/>
          <w:szCs w:val="24"/>
        </w:rPr>
      </w:pPr>
    </w:p>
    <w:p w14:paraId="2874577D" w14:textId="77777777" w:rsidR="00910589" w:rsidRDefault="00910589" w:rsidP="00910589">
      <w:pPr>
        <w:pStyle w:val="Akapitzlist"/>
        <w:numPr>
          <w:ilvl w:val="0"/>
          <w:numId w:val="5"/>
        </w:numPr>
        <w:tabs>
          <w:tab w:val="left" w:pos="6840"/>
        </w:tabs>
        <w:spacing w:after="0" w:line="276" w:lineRule="auto"/>
        <w:ind w:left="426" w:hanging="426"/>
        <w:jc w:val="both"/>
        <w:rPr>
          <w:rFonts w:ascii="Times New Roman" w:hAnsi="Times New Roman" w:cs="Times New Roman"/>
          <w:sz w:val="24"/>
          <w:szCs w:val="24"/>
        </w:rPr>
      </w:pPr>
      <w:r w:rsidRPr="00EE6447">
        <w:rPr>
          <w:rFonts w:ascii="Times New Roman" w:hAnsi="Times New Roman" w:cs="Times New Roman"/>
          <w:sz w:val="24"/>
          <w:szCs w:val="24"/>
        </w:rPr>
        <w:t>Zadanie ma być realizowane w terminie od 1</w:t>
      </w:r>
      <w:r>
        <w:rPr>
          <w:rFonts w:ascii="Times New Roman" w:hAnsi="Times New Roman" w:cs="Times New Roman"/>
          <w:sz w:val="24"/>
          <w:szCs w:val="24"/>
        </w:rPr>
        <w:t xml:space="preserve"> stycznia do 31 grudnia w </w:t>
      </w:r>
      <w:r w:rsidRPr="00642D66">
        <w:rPr>
          <w:rFonts w:ascii="Times New Roman" w:hAnsi="Times New Roman" w:cs="Times New Roman"/>
          <w:sz w:val="24"/>
          <w:szCs w:val="24"/>
        </w:rPr>
        <w:t>2021</w:t>
      </w:r>
      <w:r w:rsidRPr="00EE6447">
        <w:rPr>
          <w:rFonts w:ascii="Times New Roman" w:hAnsi="Times New Roman" w:cs="Times New Roman"/>
          <w:sz w:val="24"/>
          <w:szCs w:val="24"/>
        </w:rPr>
        <w:t xml:space="preserve"> roku.  Świadczenie nieodpłatnej pomocy prawnej lub nieodpłatnego poradnictwa obywatelskiego odbywa się w punkcie w przeciętnym wymiarze 5 dni w tygodniu podczas dyżuru trwającego co najmniej 4 godziny dziennie, z wyłączeniem dni, o których mowa w art. 1 pkt 1 ustawy z dnia 18 stycznia 1951 r. o dniach wolnych od pracy (</w:t>
      </w:r>
      <w:r>
        <w:rPr>
          <w:rFonts w:ascii="Times New Roman" w:hAnsi="Times New Roman" w:cs="Times New Roman"/>
          <w:sz w:val="24"/>
          <w:szCs w:val="24"/>
        </w:rPr>
        <w:t xml:space="preserve">t. j. </w:t>
      </w:r>
      <w:r w:rsidRPr="00EE6447">
        <w:rPr>
          <w:rFonts w:ascii="Times New Roman" w:hAnsi="Times New Roman" w:cs="Times New Roman"/>
          <w:sz w:val="24"/>
          <w:szCs w:val="24"/>
        </w:rPr>
        <w:t>Dz.U. z 2015 r.</w:t>
      </w:r>
      <w:r w:rsidRPr="00642D66">
        <w:rPr>
          <w:rFonts w:ascii="Times New Roman" w:hAnsi="Times New Roman" w:cs="Times New Roman"/>
          <w:sz w:val="24"/>
          <w:szCs w:val="24"/>
        </w:rPr>
        <w:t xml:space="preserve"> poz. 90 z późn. zm.), zgodnie z harmonogramem zawartym w ustępie I</w:t>
      </w:r>
      <w:r>
        <w:rPr>
          <w:rFonts w:ascii="Times New Roman" w:hAnsi="Times New Roman" w:cs="Times New Roman"/>
          <w:sz w:val="24"/>
          <w:szCs w:val="24"/>
        </w:rPr>
        <w:t> </w:t>
      </w:r>
      <w:r w:rsidRPr="00642D66">
        <w:rPr>
          <w:rFonts w:ascii="Times New Roman" w:hAnsi="Times New Roman" w:cs="Times New Roman"/>
          <w:sz w:val="24"/>
          <w:szCs w:val="24"/>
        </w:rPr>
        <w:t>pkt 4.</w:t>
      </w:r>
    </w:p>
    <w:p w14:paraId="124D0F0F" w14:textId="77777777" w:rsidR="00910589" w:rsidRDefault="00910589" w:rsidP="00910589">
      <w:pPr>
        <w:pStyle w:val="Akapitzlist"/>
        <w:numPr>
          <w:ilvl w:val="0"/>
          <w:numId w:val="5"/>
        </w:numPr>
        <w:tabs>
          <w:tab w:val="left" w:pos="6840"/>
        </w:tabs>
        <w:spacing w:after="0" w:line="276" w:lineRule="auto"/>
        <w:ind w:left="426" w:hanging="426"/>
        <w:jc w:val="both"/>
        <w:rPr>
          <w:rFonts w:ascii="Times New Roman" w:hAnsi="Times New Roman" w:cs="Times New Roman"/>
          <w:sz w:val="24"/>
          <w:szCs w:val="24"/>
        </w:rPr>
      </w:pPr>
      <w:r w:rsidRPr="00862903">
        <w:rPr>
          <w:rFonts w:ascii="Times New Roman" w:hAnsi="Times New Roman" w:cs="Times New Roman"/>
          <w:sz w:val="24"/>
          <w:szCs w:val="24"/>
        </w:rPr>
        <w:t>W przypadku, gdy liczba osób uprawnionych, którym ma zostać udzielona nieodpłatna pomoc prawna lub świadczone nieodpłatne poradnictwo obywatelskie, uniemożliwia sprawne umawianie terminów wizyt w punktach na obszarze powiatu</w:t>
      </w:r>
      <w:r>
        <w:rPr>
          <w:rFonts w:ascii="Times New Roman" w:hAnsi="Times New Roman" w:cs="Times New Roman"/>
          <w:sz w:val="24"/>
          <w:szCs w:val="24"/>
        </w:rPr>
        <w:t xml:space="preserve"> zduńskowolskiego</w:t>
      </w:r>
      <w:r w:rsidRPr="00862903">
        <w:rPr>
          <w:rFonts w:ascii="Times New Roman" w:hAnsi="Times New Roman" w:cs="Times New Roman"/>
          <w:sz w:val="24"/>
          <w:szCs w:val="24"/>
        </w:rPr>
        <w:t xml:space="preserve">, czas trwania dyżuru może ulec wydłużeniu do </w:t>
      </w:r>
      <w:r w:rsidRPr="002535F7">
        <w:rPr>
          <w:rFonts w:ascii="Times New Roman" w:hAnsi="Times New Roman" w:cs="Times New Roman"/>
          <w:sz w:val="24"/>
          <w:szCs w:val="24"/>
        </w:rPr>
        <w:t xml:space="preserve">co najmniej 5 </w:t>
      </w:r>
      <w:r w:rsidRPr="00862903">
        <w:rPr>
          <w:rFonts w:ascii="Times New Roman" w:hAnsi="Times New Roman" w:cs="Times New Roman"/>
          <w:sz w:val="24"/>
          <w:szCs w:val="24"/>
        </w:rPr>
        <w:t xml:space="preserve">godzin dziennie we wszystkich punktach na obszarze tego powiatu. Wydłużenie czasu trwania dyżuru następuje na </w:t>
      </w:r>
      <w:r>
        <w:rPr>
          <w:rFonts w:ascii="Times New Roman" w:hAnsi="Times New Roman" w:cs="Times New Roman"/>
          <w:sz w:val="24"/>
          <w:szCs w:val="24"/>
        </w:rPr>
        <w:t xml:space="preserve">pisemne </w:t>
      </w:r>
      <w:r w:rsidRPr="00862903">
        <w:rPr>
          <w:rFonts w:ascii="Times New Roman" w:hAnsi="Times New Roman" w:cs="Times New Roman"/>
          <w:sz w:val="24"/>
          <w:szCs w:val="24"/>
        </w:rPr>
        <w:t xml:space="preserve">żądanie </w:t>
      </w:r>
      <w:r>
        <w:rPr>
          <w:rFonts w:ascii="Times New Roman" w:hAnsi="Times New Roman" w:cs="Times New Roman"/>
          <w:sz w:val="24"/>
          <w:szCs w:val="24"/>
        </w:rPr>
        <w:t>Starosty Zduńskowolskiego</w:t>
      </w:r>
      <w:r w:rsidRPr="00862903">
        <w:rPr>
          <w:rFonts w:ascii="Times New Roman" w:hAnsi="Times New Roman" w:cs="Times New Roman"/>
          <w:sz w:val="24"/>
          <w:szCs w:val="24"/>
        </w:rPr>
        <w:t>. Możliwość wydłużenia czasu trwania dyżuru może nastąpić w trakcie c</w:t>
      </w:r>
      <w:r>
        <w:rPr>
          <w:rFonts w:ascii="Times New Roman" w:hAnsi="Times New Roman" w:cs="Times New Roman"/>
          <w:sz w:val="24"/>
          <w:szCs w:val="24"/>
        </w:rPr>
        <w:t xml:space="preserve">ałego </w:t>
      </w:r>
      <w:r w:rsidRPr="00862903">
        <w:rPr>
          <w:rFonts w:ascii="Times New Roman" w:hAnsi="Times New Roman" w:cs="Times New Roman"/>
          <w:sz w:val="24"/>
          <w:szCs w:val="24"/>
        </w:rPr>
        <w:t>roku. Wydłużenie czasu trwania dyżuru nie powoduje zwiększenia środków przeznac</w:t>
      </w:r>
      <w:r>
        <w:rPr>
          <w:rFonts w:ascii="Times New Roman" w:hAnsi="Times New Roman" w:cs="Times New Roman"/>
          <w:sz w:val="24"/>
          <w:szCs w:val="24"/>
        </w:rPr>
        <w:t xml:space="preserve">zonych na realizację zadania w </w:t>
      </w:r>
      <w:r w:rsidRPr="00642D66">
        <w:rPr>
          <w:rFonts w:ascii="Times New Roman" w:hAnsi="Times New Roman" w:cs="Times New Roman"/>
          <w:sz w:val="24"/>
          <w:szCs w:val="24"/>
        </w:rPr>
        <w:t>2021 roku</w:t>
      </w:r>
      <w:r w:rsidRPr="00862903">
        <w:rPr>
          <w:rFonts w:ascii="Times New Roman" w:hAnsi="Times New Roman" w:cs="Times New Roman"/>
          <w:sz w:val="24"/>
          <w:szCs w:val="24"/>
        </w:rPr>
        <w:t>.</w:t>
      </w:r>
    </w:p>
    <w:p w14:paraId="31477237" w14:textId="77777777" w:rsidR="00910589" w:rsidRPr="00642D66" w:rsidRDefault="00910589" w:rsidP="00910589">
      <w:pPr>
        <w:pStyle w:val="Akapitzlist"/>
        <w:numPr>
          <w:ilvl w:val="0"/>
          <w:numId w:val="5"/>
        </w:numPr>
        <w:tabs>
          <w:tab w:val="left" w:pos="6840"/>
        </w:tabs>
        <w:spacing w:after="0" w:line="276" w:lineRule="auto"/>
        <w:ind w:left="426" w:hanging="426"/>
        <w:jc w:val="both"/>
        <w:rPr>
          <w:rFonts w:ascii="Times New Roman" w:hAnsi="Times New Roman" w:cs="Times New Roman"/>
          <w:sz w:val="24"/>
          <w:szCs w:val="24"/>
        </w:rPr>
      </w:pPr>
      <w:r w:rsidRPr="00642D66">
        <w:rPr>
          <w:rFonts w:ascii="Times New Roman" w:hAnsi="Times New Roman" w:cs="Times New Roman"/>
          <w:sz w:val="24"/>
          <w:szCs w:val="24"/>
        </w:rPr>
        <w:t xml:space="preserve">Osobom ze znaczną niepełnosprawnością ruchową, które nie mogą stawić się w punkcie osobiście oraz osobom doświadczającym trudności w komunikowaniu się, o których mowa w ustawie z dnia 19 sierpnia 2011 r. o języku migowym i innych środkach komunikowania się (t. j. Dz. U. z 2017 r., poz. 1824), może być udzielana nieodpłatna pomoc prawna lub świadczone nieodpłatne poradnictwo obywatelskie, także poza punktem albo za pośrednictwem środków porozumiewania się na odległość. Udzielanie nieodpłatnej pomocy prawnej lub świadczenie nieodpłatnego poradnictwa obywatelskiego w sytuacji, o której mowa wyżej nie powoduje zwiększenia środków przeznaczonych na realizację zadania w danym roku.  </w:t>
      </w:r>
    </w:p>
    <w:p w14:paraId="1CF57190" w14:textId="77777777" w:rsidR="00910589" w:rsidRPr="007A6D72" w:rsidRDefault="00910589" w:rsidP="00910589">
      <w:pPr>
        <w:pStyle w:val="Akapitzlist"/>
        <w:numPr>
          <w:ilvl w:val="0"/>
          <w:numId w:val="5"/>
        </w:numPr>
        <w:tabs>
          <w:tab w:val="left" w:pos="6840"/>
        </w:tabs>
        <w:spacing w:after="0" w:line="276" w:lineRule="auto"/>
        <w:ind w:left="426" w:hanging="426"/>
        <w:jc w:val="both"/>
        <w:rPr>
          <w:rFonts w:ascii="Times New Roman" w:hAnsi="Times New Roman" w:cs="Times New Roman"/>
          <w:sz w:val="24"/>
          <w:szCs w:val="24"/>
        </w:rPr>
      </w:pPr>
      <w:r w:rsidRPr="00A10869">
        <w:rPr>
          <w:rFonts w:ascii="Times New Roman" w:hAnsi="Times New Roman" w:cs="Times New Roman"/>
          <w:sz w:val="24"/>
          <w:szCs w:val="24"/>
        </w:rPr>
        <w:t xml:space="preserve">Sposób oraz warunki realizacji zadania określi umowa sporządzona </w:t>
      </w:r>
      <w:r>
        <w:rPr>
          <w:rFonts w:ascii="Times New Roman" w:hAnsi="Times New Roman" w:cs="Times New Roman"/>
          <w:sz w:val="24"/>
          <w:szCs w:val="24"/>
        </w:rPr>
        <w:t>z Powiatem Zduńskowolskim</w:t>
      </w:r>
      <w:r w:rsidRPr="00A10869">
        <w:rPr>
          <w:rFonts w:ascii="Times New Roman" w:hAnsi="Times New Roman" w:cs="Times New Roman"/>
          <w:sz w:val="24"/>
          <w:szCs w:val="24"/>
        </w:rPr>
        <w:t xml:space="preserve"> zawierająca w szczególności zapisy, o których mowa w art. 6 ust. 2 pkt 1 , </w:t>
      </w:r>
      <w:r w:rsidRPr="00A10869">
        <w:rPr>
          <w:rFonts w:ascii="Times New Roman" w:hAnsi="Times New Roman" w:cs="Times New Roman"/>
          <w:b/>
          <w:sz w:val="24"/>
          <w:szCs w:val="24"/>
        </w:rPr>
        <w:t>1a</w:t>
      </w:r>
      <w:r w:rsidRPr="00A10869">
        <w:rPr>
          <w:rFonts w:ascii="Times New Roman" w:hAnsi="Times New Roman" w:cs="Times New Roman"/>
          <w:sz w:val="24"/>
          <w:szCs w:val="24"/>
        </w:rPr>
        <w:t xml:space="preserve"> </w:t>
      </w:r>
      <w:r w:rsidRPr="00A10869">
        <w:rPr>
          <w:rFonts w:ascii="Times New Roman" w:hAnsi="Times New Roman" w:cs="Times New Roman"/>
          <w:b/>
          <w:sz w:val="24"/>
          <w:szCs w:val="24"/>
        </w:rPr>
        <w:t>i 3 – 6b</w:t>
      </w:r>
      <w:r w:rsidRPr="00A10869">
        <w:rPr>
          <w:rFonts w:ascii="Times New Roman" w:hAnsi="Times New Roman" w:cs="Times New Roman"/>
          <w:sz w:val="24"/>
          <w:szCs w:val="24"/>
        </w:rPr>
        <w:t xml:space="preserve"> </w:t>
      </w:r>
      <w:bookmarkStart w:id="5" w:name="_Hlk525393999"/>
      <w:r w:rsidRPr="00A10869">
        <w:rPr>
          <w:rFonts w:ascii="Times New Roman" w:hAnsi="Times New Roman" w:cs="Times New Roman"/>
          <w:sz w:val="24"/>
          <w:szCs w:val="24"/>
        </w:rPr>
        <w:t>ustawy</w:t>
      </w:r>
      <w:bookmarkEnd w:id="5"/>
      <w:r>
        <w:rPr>
          <w:rFonts w:ascii="Times New Roman" w:hAnsi="Times New Roman" w:cs="Times New Roman"/>
          <w:sz w:val="24"/>
          <w:szCs w:val="24"/>
        </w:rPr>
        <w:t>.</w:t>
      </w:r>
    </w:p>
    <w:p w14:paraId="0F126307" w14:textId="77777777" w:rsidR="00910589" w:rsidRPr="00502548" w:rsidRDefault="00910589" w:rsidP="00910589">
      <w:pPr>
        <w:pStyle w:val="Akapitzlist"/>
        <w:numPr>
          <w:ilvl w:val="0"/>
          <w:numId w:val="5"/>
        </w:numPr>
        <w:tabs>
          <w:tab w:val="left" w:pos="6840"/>
        </w:tabs>
        <w:spacing w:after="0" w:line="276" w:lineRule="auto"/>
        <w:ind w:left="426" w:hanging="426"/>
        <w:jc w:val="both"/>
        <w:rPr>
          <w:rFonts w:ascii="Times New Roman" w:hAnsi="Times New Roman" w:cs="Times New Roman"/>
          <w:sz w:val="24"/>
          <w:szCs w:val="24"/>
        </w:rPr>
      </w:pPr>
      <w:r w:rsidRPr="00502548">
        <w:rPr>
          <w:rFonts w:ascii="Times New Roman" w:hAnsi="Times New Roman" w:cs="Times New Roman"/>
          <w:sz w:val="24"/>
          <w:szCs w:val="24"/>
        </w:rPr>
        <w:t xml:space="preserve">Oferent zobowiązany jest do złożenia sprawozdania z wykonania zadania publicznego według aktualnego wzoru obowiązującego na dzień składania sprawozdania. </w:t>
      </w:r>
    </w:p>
    <w:p w14:paraId="4F6DC27B" w14:textId="77777777" w:rsidR="00910589" w:rsidRPr="00BA5EC1" w:rsidRDefault="00910589" w:rsidP="00910589">
      <w:pPr>
        <w:pStyle w:val="Akapitzlist"/>
        <w:numPr>
          <w:ilvl w:val="0"/>
          <w:numId w:val="5"/>
        </w:numPr>
        <w:tabs>
          <w:tab w:val="left" w:pos="6840"/>
        </w:tabs>
        <w:spacing w:after="0" w:line="276" w:lineRule="auto"/>
        <w:ind w:left="426" w:hanging="426"/>
        <w:jc w:val="both"/>
        <w:rPr>
          <w:rFonts w:ascii="Times New Roman" w:hAnsi="Times New Roman" w:cs="Times New Roman"/>
          <w:color w:val="00B0F0"/>
          <w:sz w:val="24"/>
          <w:szCs w:val="24"/>
        </w:rPr>
      </w:pPr>
      <w:r w:rsidRPr="001B6E9E">
        <w:rPr>
          <w:rFonts w:ascii="Times New Roman" w:hAnsi="Times New Roman" w:cs="Times New Roman"/>
          <w:sz w:val="24"/>
          <w:szCs w:val="24"/>
        </w:rPr>
        <w:t xml:space="preserve">W ramach umowy, organizacji pozarządowej </w:t>
      </w:r>
      <w:r>
        <w:rPr>
          <w:rFonts w:ascii="Times New Roman" w:hAnsi="Times New Roman" w:cs="Times New Roman"/>
          <w:sz w:val="24"/>
          <w:szCs w:val="24"/>
        </w:rPr>
        <w:t xml:space="preserve">zostanie </w:t>
      </w:r>
      <w:r w:rsidRPr="001B6E9E">
        <w:rPr>
          <w:rFonts w:ascii="Times New Roman" w:hAnsi="Times New Roman" w:cs="Times New Roman"/>
          <w:sz w:val="24"/>
          <w:szCs w:val="24"/>
        </w:rPr>
        <w:t>powierz</w:t>
      </w:r>
      <w:r>
        <w:rPr>
          <w:rFonts w:ascii="Times New Roman" w:hAnsi="Times New Roman" w:cs="Times New Roman"/>
          <w:sz w:val="24"/>
          <w:szCs w:val="24"/>
        </w:rPr>
        <w:t>one</w:t>
      </w:r>
      <w:r w:rsidRPr="001B6E9E">
        <w:rPr>
          <w:rFonts w:ascii="Times New Roman" w:hAnsi="Times New Roman" w:cs="Times New Roman"/>
          <w:sz w:val="24"/>
          <w:szCs w:val="24"/>
        </w:rPr>
        <w:t xml:space="preserve"> </w:t>
      </w:r>
      <w:r>
        <w:rPr>
          <w:rFonts w:ascii="Times New Roman" w:hAnsi="Times New Roman" w:cs="Times New Roman"/>
          <w:sz w:val="24"/>
          <w:szCs w:val="24"/>
        </w:rPr>
        <w:t>j</w:t>
      </w:r>
      <w:r w:rsidRPr="001B6E9E">
        <w:rPr>
          <w:rFonts w:ascii="Times New Roman" w:hAnsi="Times New Roman" w:cs="Times New Roman"/>
          <w:sz w:val="24"/>
          <w:szCs w:val="24"/>
        </w:rPr>
        <w:t>ednocześnie zadani</w:t>
      </w:r>
      <w:r>
        <w:rPr>
          <w:rFonts w:ascii="Times New Roman" w:hAnsi="Times New Roman" w:cs="Times New Roman"/>
          <w:sz w:val="24"/>
          <w:szCs w:val="24"/>
        </w:rPr>
        <w:t>e</w:t>
      </w:r>
      <w:r w:rsidRPr="001B6E9E">
        <w:rPr>
          <w:rFonts w:ascii="Times New Roman" w:hAnsi="Times New Roman" w:cs="Times New Roman"/>
          <w:sz w:val="24"/>
          <w:szCs w:val="24"/>
        </w:rPr>
        <w:t xml:space="preserve"> z</w:t>
      </w:r>
      <w:r>
        <w:rPr>
          <w:rFonts w:ascii="Times New Roman" w:hAnsi="Times New Roman" w:cs="Times New Roman"/>
          <w:sz w:val="24"/>
          <w:szCs w:val="24"/>
        </w:rPr>
        <w:t> </w:t>
      </w:r>
      <w:r w:rsidRPr="001B6E9E">
        <w:rPr>
          <w:rFonts w:ascii="Times New Roman" w:hAnsi="Times New Roman" w:cs="Times New Roman"/>
          <w:sz w:val="24"/>
          <w:szCs w:val="24"/>
        </w:rPr>
        <w:t xml:space="preserve">zakresu edukacji prawnej, realizowane w związku z problemami zgłaszanymi w trakcie udzielania nieodpłatnej pomocy prawnej lub świadczenia nieodpłatnego poradnictwa obywatelskiego, w wymiarze co najmniej jednego zadania na rok na każdy punkt, </w:t>
      </w:r>
      <w:r w:rsidRPr="001B6E9E">
        <w:rPr>
          <w:rFonts w:ascii="Times New Roman" w:hAnsi="Times New Roman" w:cs="Times New Roman"/>
          <w:sz w:val="24"/>
          <w:szCs w:val="24"/>
        </w:rPr>
        <w:lastRenderedPageBreak/>
        <w:t>w</w:t>
      </w:r>
      <w:r>
        <w:rPr>
          <w:rFonts w:ascii="Times New Roman" w:hAnsi="Times New Roman" w:cs="Times New Roman"/>
          <w:sz w:val="24"/>
          <w:szCs w:val="24"/>
        </w:rPr>
        <w:t> </w:t>
      </w:r>
      <w:r w:rsidRPr="001B6E9E">
        <w:rPr>
          <w:rFonts w:ascii="Times New Roman" w:hAnsi="Times New Roman" w:cs="Times New Roman"/>
          <w:sz w:val="24"/>
          <w:szCs w:val="24"/>
        </w:rPr>
        <w:t xml:space="preserve">szczególności w formach, o których mowa </w:t>
      </w:r>
      <w:r w:rsidRPr="00E869A9">
        <w:rPr>
          <w:rFonts w:ascii="Times New Roman" w:hAnsi="Times New Roman" w:cs="Times New Roman"/>
          <w:sz w:val="24"/>
          <w:szCs w:val="24"/>
        </w:rPr>
        <w:t>w art. 3b ust. 2 ustawy o nieodpłatnej pomocy prawnej, nieodpłatnym poradnictwie obywatelskim oraz edukacji prawnej</w:t>
      </w:r>
      <w:r w:rsidRPr="00D1077B">
        <w:rPr>
          <w:rFonts w:ascii="Times New Roman" w:hAnsi="Times New Roman" w:cs="Times New Roman"/>
          <w:color w:val="00B0F0"/>
          <w:sz w:val="24"/>
          <w:szCs w:val="24"/>
        </w:rPr>
        <w:t>.</w:t>
      </w:r>
      <w:r w:rsidRPr="001B6E9E">
        <w:rPr>
          <w:rFonts w:ascii="Times New Roman" w:hAnsi="Times New Roman" w:cs="Times New Roman"/>
          <w:sz w:val="24"/>
          <w:szCs w:val="24"/>
        </w:rPr>
        <w:t xml:space="preserve"> W</w:t>
      </w:r>
      <w:r>
        <w:rPr>
          <w:rFonts w:ascii="Times New Roman" w:hAnsi="Times New Roman" w:cs="Times New Roman"/>
          <w:sz w:val="24"/>
          <w:szCs w:val="24"/>
        </w:rPr>
        <w:t> </w:t>
      </w:r>
      <w:r w:rsidRPr="009661C3">
        <w:rPr>
          <w:rFonts w:ascii="Times New Roman" w:hAnsi="Times New Roman" w:cs="Times New Roman"/>
          <w:sz w:val="24"/>
          <w:szCs w:val="24"/>
        </w:rPr>
        <w:t xml:space="preserve">umowie Starosta </w:t>
      </w:r>
      <w:r>
        <w:rPr>
          <w:rFonts w:ascii="Times New Roman" w:hAnsi="Times New Roman" w:cs="Times New Roman"/>
          <w:sz w:val="24"/>
          <w:szCs w:val="24"/>
        </w:rPr>
        <w:t>Zduńskowolski</w:t>
      </w:r>
      <w:r w:rsidRPr="009661C3">
        <w:rPr>
          <w:rFonts w:ascii="Times New Roman" w:hAnsi="Times New Roman" w:cs="Times New Roman"/>
          <w:sz w:val="24"/>
          <w:szCs w:val="24"/>
        </w:rPr>
        <w:t xml:space="preserve"> określi </w:t>
      </w:r>
      <w:r w:rsidRPr="001B6E9E">
        <w:rPr>
          <w:rFonts w:ascii="Times New Roman" w:hAnsi="Times New Roman" w:cs="Times New Roman"/>
          <w:sz w:val="24"/>
          <w:szCs w:val="24"/>
        </w:rPr>
        <w:t>formy realizacji zadań z zakresu edukacji prawnej</w:t>
      </w:r>
      <w:r>
        <w:rPr>
          <w:rFonts w:ascii="Times New Roman" w:hAnsi="Times New Roman" w:cs="Times New Roman"/>
          <w:sz w:val="24"/>
          <w:szCs w:val="24"/>
        </w:rPr>
        <w:t>.</w:t>
      </w:r>
    </w:p>
    <w:p w14:paraId="40CAD8B4" w14:textId="77777777" w:rsidR="00910589" w:rsidRPr="0025614E" w:rsidRDefault="00910589" w:rsidP="00910589">
      <w:pPr>
        <w:pStyle w:val="Akapitzlist"/>
        <w:numPr>
          <w:ilvl w:val="0"/>
          <w:numId w:val="5"/>
        </w:numPr>
        <w:tabs>
          <w:tab w:val="left" w:pos="6840"/>
        </w:tabs>
        <w:spacing w:after="0" w:line="276" w:lineRule="auto"/>
        <w:ind w:left="426" w:hanging="426"/>
        <w:jc w:val="both"/>
        <w:rPr>
          <w:rFonts w:ascii="Times New Roman" w:hAnsi="Times New Roman" w:cs="Times New Roman"/>
          <w:strike/>
          <w:sz w:val="24"/>
          <w:szCs w:val="24"/>
        </w:rPr>
      </w:pPr>
      <w:r w:rsidRPr="00EE6447">
        <w:rPr>
          <w:rFonts w:ascii="Times New Roman" w:hAnsi="Times New Roman" w:cs="Times New Roman"/>
          <w:sz w:val="24"/>
          <w:szCs w:val="24"/>
        </w:rPr>
        <w:t>Oferent winien wskazać osoby mające prowadzić nieodpłatną mediację oraz załączyć do oferty stosowne umowy. Osoby wskazane przez Oferenta muszą być wpisane na listę, stałych mediatorów prowadzoną przez prezesa sądu okręgowego, o której mowa w ustawie z dnia 27 lipca 2001 r. - Prawo o ustroju sądów powszec</w:t>
      </w:r>
      <w:r w:rsidRPr="00642D66">
        <w:rPr>
          <w:rFonts w:ascii="Times New Roman" w:hAnsi="Times New Roman" w:cs="Times New Roman"/>
          <w:sz w:val="24"/>
          <w:szCs w:val="24"/>
        </w:rPr>
        <w:t xml:space="preserve">hnych (t. j. Dz.U. z 2020 r. poz. 365 z późn. zm.) lub </w:t>
      </w:r>
      <w:r w:rsidRPr="00EE6447">
        <w:rPr>
          <w:rFonts w:ascii="Times New Roman" w:hAnsi="Times New Roman" w:cs="Times New Roman"/>
          <w:sz w:val="24"/>
          <w:szCs w:val="24"/>
        </w:rPr>
        <w:t>wpisane na listę mediatorów prowadzoną przez organizację pozarządową w zakresie swoich zadań statutowych lub uczelnię, o której mowa w</w:t>
      </w:r>
      <w:r>
        <w:rPr>
          <w:rFonts w:ascii="Times New Roman" w:hAnsi="Times New Roman" w:cs="Times New Roman"/>
          <w:sz w:val="24"/>
          <w:szCs w:val="24"/>
        </w:rPr>
        <w:t> </w:t>
      </w:r>
      <w:r w:rsidRPr="00EE6447">
        <w:rPr>
          <w:rFonts w:ascii="Times New Roman" w:hAnsi="Times New Roman" w:cs="Times New Roman"/>
          <w:sz w:val="24"/>
          <w:szCs w:val="24"/>
        </w:rPr>
        <w:t xml:space="preserve">ustawie z dnia 17 listopada 1964 r. - Kodeks postępowania cywilnego, o której informacje przekazano prezesowi sądu okręgowego.  </w:t>
      </w:r>
    </w:p>
    <w:p w14:paraId="40E83A12" w14:textId="77777777" w:rsidR="00910589" w:rsidRPr="00BA5EC1" w:rsidRDefault="00910589" w:rsidP="00910589">
      <w:pPr>
        <w:pStyle w:val="Akapitzlist"/>
        <w:numPr>
          <w:ilvl w:val="0"/>
          <w:numId w:val="5"/>
        </w:numPr>
        <w:tabs>
          <w:tab w:val="left" w:pos="6840"/>
        </w:tabs>
        <w:spacing w:after="0" w:line="276" w:lineRule="auto"/>
        <w:ind w:left="426" w:hanging="426"/>
        <w:jc w:val="both"/>
        <w:rPr>
          <w:rFonts w:ascii="Times New Roman" w:hAnsi="Times New Roman" w:cs="Times New Roman"/>
          <w:sz w:val="24"/>
          <w:szCs w:val="24"/>
        </w:rPr>
      </w:pPr>
      <w:r w:rsidRPr="006471BA">
        <w:rPr>
          <w:rFonts w:ascii="Times New Roman" w:hAnsi="Times New Roman" w:cs="Times New Roman"/>
          <w:sz w:val="24"/>
          <w:szCs w:val="24"/>
        </w:rPr>
        <w:t>Oferent, w ramach oferty może przedstawić porozumienia o wolontariacie zawarte z</w:t>
      </w:r>
      <w:r>
        <w:rPr>
          <w:rFonts w:ascii="Times New Roman" w:hAnsi="Times New Roman" w:cs="Times New Roman"/>
          <w:sz w:val="24"/>
          <w:szCs w:val="24"/>
        </w:rPr>
        <w:t> </w:t>
      </w:r>
      <w:r w:rsidRPr="006471BA">
        <w:rPr>
          <w:rFonts w:ascii="Times New Roman" w:hAnsi="Times New Roman" w:cs="Times New Roman"/>
          <w:sz w:val="24"/>
          <w:szCs w:val="24"/>
        </w:rPr>
        <w:t>osobami, które będą wykonywały świadczenia w ramach prowadzonego punk</w:t>
      </w:r>
      <w:r>
        <w:rPr>
          <w:rFonts w:ascii="Times New Roman" w:hAnsi="Times New Roman" w:cs="Times New Roman"/>
          <w:sz w:val="24"/>
          <w:szCs w:val="24"/>
        </w:rPr>
        <w:t>tu, w tym służyły asystą osobom uprawnionym</w:t>
      </w:r>
      <w:r w:rsidRPr="006471BA">
        <w:rPr>
          <w:rFonts w:ascii="Times New Roman" w:hAnsi="Times New Roman" w:cs="Times New Roman"/>
          <w:sz w:val="24"/>
          <w:szCs w:val="24"/>
        </w:rPr>
        <w:t xml:space="preserve"> mającym trudności w samodzielnej realizacji porady, w szczególności z powodu niepełnosprawności, podeszłego wieku albo innych okoliczności życiowych</w:t>
      </w:r>
      <w:r>
        <w:rPr>
          <w:rFonts w:ascii="Times New Roman" w:hAnsi="Times New Roman" w:cs="Times New Roman"/>
          <w:sz w:val="24"/>
          <w:szCs w:val="24"/>
        </w:rPr>
        <w:t>.</w:t>
      </w:r>
    </w:p>
    <w:p w14:paraId="2808A5B9" w14:textId="77777777" w:rsidR="00910589" w:rsidRPr="00B27CCA" w:rsidRDefault="00910589" w:rsidP="00910589">
      <w:pPr>
        <w:pStyle w:val="Akapitzlist"/>
        <w:numPr>
          <w:ilvl w:val="0"/>
          <w:numId w:val="5"/>
        </w:numPr>
        <w:tabs>
          <w:tab w:val="left" w:pos="6840"/>
        </w:tabs>
        <w:spacing w:after="0" w:line="276" w:lineRule="auto"/>
        <w:jc w:val="both"/>
        <w:rPr>
          <w:rFonts w:ascii="Times New Roman" w:hAnsi="Times New Roman" w:cs="Times New Roman"/>
          <w:strike/>
          <w:sz w:val="24"/>
          <w:szCs w:val="24"/>
        </w:rPr>
      </w:pPr>
      <w:r w:rsidRPr="00EC16A7">
        <w:rPr>
          <w:rFonts w:ascii="Times New Roman" w:hAnsi="Times New Roman" w:cs="Times New Roman"/>
          <w:sz w:val="24"/>
          <w:szCs w:val="24"/>
        </w:rPr>
        <w:t xml:space="preserve">Oferent zobowiązany jest do wskazania w ofercie wykazu osób, które będą wskazane do udzielania nieodpłatnej pomocy prawnej lub świadczenia nieodpłatnego poradnictwa obywatelskiego w punktach zlokalizowanych na terenie powiatu </w:t>
      </w:r>
      <w:r>
        <w:rPr>
          <w:rFonts w:ascii="Times New Roman" w:hAnsi="Times New Roman" w:cs="Times New Roman"/>
          <w:sz w:val="24"/>
          <w:szCs w:val="24"/>
        </w:rPr>
        <w:t>zduńskowolskiego</w:t>
      </w:r>
      <w:r w:rsidRPr="00EC16A7">
        <w:rPr>
          <w:rFonts w:ascii="Times New Roman" w:hAnsi="Times New Roman" w:cs="Times New Roman"/>
          <w:sz w:val="24"/>
          <w:szCs w:val="24"/>
        </w:rPr>
        <w:t>, a także do wskazania wykazu mediatorów</w:t>
      </w:r>
      <w:r>
        <w:rPr>
          <w:rFonts w:ascii="Times New Roman" w:hAnsi="Times New Roman" w:cs="Times New Roman"/>
          <w:sz w:val="24"/>
          <w:szCs w:val="24"/>
        </w:rPr>
        <w:t>.</w:t>
      </w:r>
    </w:p>
    <w:p w14:paraId="6ECA743C" w14:textId="77777777" w:rsidR="00910589" w:rsidRPr="0071081F" w:rsidRDefault="00910589" w:rsidP="00910589">
      <w:pPr>
        <w:pStyle w:val="Akapitzlist"/>
        <w:numPr>
          <w:ilvl w:val="0"/>
          <w:numId w:val="5"/>
        </w:numPr>
        <w:tabs>
          <w:tab w:val="left" w:pos="6840"/>
        </w:tabs>
        <w:spacing w:after="0" w:line="276" w:lineRule="auto"/>
        <w:jc w:val="both"/>
        <w:rPr>
          <w:rFonts w:ascii="Times New Roman" w:hAnsi="Times New Roman" w:cs="Times New Roman"/>
          <w:strike/>
          <w:color w:val="FF0000"/>
          <w:sz w:val="24"/>
          <w:szCs w:val="24"/>
        </w:rPr>
      </w:pPr>
      <w:r w:rsidRPr="00B27CCA">
        <w:rPr>
          <w:rFonts w:ascii="Times New Roman" w:hAnsi="Times New Roman" w:cs="Times New Roman"/>
          <w:sz w:val="28"/>
          <w:szCs w:val="28"/>
        </w:rPr>
        <w:t xml:space="preserve"> </w:t>
      </w:r>
      <w:r w:rsidRPr="007D4084">
        <w:rPr>
          <w:rFonts w:ascii="Times New Roman" w:hAnsi="Times New Roman" w:cs="Times New Roman"/>
          <w:sz w:val="24"/>
          <w:szCs w:val="24"/>
        </w:rPr>
        <w:t>Oferent zobowiązany jest do wskazania w ofercie wykazu osób z którymi zawarł porozumienia o wolontariacie w</w:t>
      </w:r>
      <w:r>
        <w:rPr>
          <w:rFonts w:ascii="Times New Roman" w:hAnsi="Times New Roman" w:cs="Times New Roman"/>
          <w:sz w:val="24"/>
          <w:szCs w:val="24"/>
        </w:rPr>
        <w:t xml:space="preserve"> </w:t>
      </w:r>
      <w:r w:rsidRPr="007D4084">
        <w:rPr>
          <w:rFonts w:ascii="Times New Roman" w:hAnsi="Times New Roman" w:cs="Times New Roman"/>
          <w:sz w:val="24"/>
          <w:szCs w:val="24"/>
        </w:rPr>
        <w:t>przypadku</w:t>
      </w:r>
      <w:r>
        <w:rPr>
          <w:rFonts w:ascii="Times New Roman" w:hAnsi="Times New Roman" w:cs="Times New Roman"/>
          <w:sz w:val="24"/>
          <w:szCs w:val="24"/>
        </w:rPr>
        <w:t xml:space="preserve"> </w:t>
      </w:r>
      <w:r w:rsidRPr="007D4084">
        <w:rPr>
          <w:rFonts w:ascii="Times New Roman" w:hAnsi="Times New Roman" w:cs="Times New Roman"/>
          <w:sz w:val="24"/>
          <w:szCs w:val="24"/>
        </w:rPr>
        <w:t>gdy deklaruje w ramach oferty dodatkowe świadczenia wolontariuszy, o których mowa w art.11 ust.</w:t>
      </w:r>
      <w:r>
        <w:rPr>
          <w:rFonts w:ascii="Times New Roman" w:hAnsi="Times New Roman" w:cs="Times New Roman"/>
          <w:sz w:val="24"/>
          <w:szCs w:val="24"/>
        </w:rPr>
        <w:t xml:space="preserve"> </w:t>
      </w:r>
      <w:r w:rsidRPr="007D4084">
        <w:rPr>
          <w:rFonts w:ascii="Times New Roman" w:hAnsi="Times New Roman" w:cs="Times New Roman"/>
          <w:sz w:val="24"/>
          <w:szCs w:val="24"/>
        </w:rPr>
        <w:t>6b ustawy.</w:t>
      </w:r>
      <w:r>
        <w:rPr>
          <w:rFonts w:ascii="Times New Roman" w:hAnsi="Times New Roman" w:cs="Times New Roman"/>
          <w:sz w:val="24"/>
          <w:szCs w:val="24"/>
        </w:rPr>
        <w:t xml:space="preserve"> </w:t>
      </w:r>
      <w:r w:rsidRPr="009B4C3F">
        <w:rPr>
          <w:rFonts w:ascii="Times New Roman" w:hAnsi="Times New Roman" w:cs="Times New Roman"/>
          <w:sz w:val="24"/>
          <w:szCs w:val="24"/>
        </w:rPr>
        <w:t>Przy ocenie oferty nie będą dodatkowo punktowane porozumienia o wolontariacie zawarte z osobami wskazanymi do udzielania nieodpłatnej pomocy prawnej lub świadczenia nieodpłatnego poradnictwa obywatelskiego.</w:t>
      </w:r>
    </w:p>
    <w:p w14:paraId="67DA0D51" w14:textId="77777777" w:rsidR="00910589" w:rsidRDefault="00910589" w:rsidP="00910589">
      <w:pPr>
        <w:pStyle w:val="Akapitzlist"/>
        <w:numPr>
          <w:ilvl w:val="0"/>
          <w:numId w:val="5"/>
        </w:numPr>
        <w:tabs>
          <w:tab w:val="left" w:pos="6840"/>
        </w:tabs>
        <w:spacing w:after="0" w:line="276" w:lineRule="auto"/>
        <w:ind w:hanging="426"/>
        <w:jc w:val="both"/>
        <w:rPr>
          <w:rFonts w:ascii="Times New Roman" w:hAnsi="Times New Roman" w:cs="Times New Roman"/>
          <w:sz w:val="24"/>
          <w:szCs w:val="24"/>
        </w:rPr>
      </w:pPr>
      <w:r>
        <w:rPr>
          <w:rFonts w:ascii="Times New Roman" w:hAnsi="Times New Roman" w:cs="Times New Roman"/>
          <w:sz w:val="24"/>
          <w:szCs w:val="24"/>
        </w:rPr>
        <w:t xml:space="preserve">Oferent dołącza do oferty </w:t>
      </w:r>
      <w:r w:rsidRPr="00FB2FC9">
        <w:rPr>
          <w:rFonts w:ascii="Times New Roman" w:hAnsi="Times New Roman" w:cs="Times New Roman"/>
          <w:sz w:val="24"/>
          <w:szCs w:val="24"/>
        </w:rPr>
        <w:t xml:space="preserve">zaświadczenie, o którym mowa w art. 11 ust. 3a pkt 2 ustawy albo zaświadczenie potwierdzające ukończenie szkolenia z oceną pozytywną, o którym mowa w art. 11a ust. 1 oraz/lub zaświadczenie potwierdzające ukończenie szkolenia doszkalającego o którym mowa w art. 11a ust. 2 </w:t>
      </w:r>
      <w:r>
        <w:rPr>
          <w:rFonts w:ascii="Times New Roman" w:hAnsi="Times New Roman" w:cs="Times New Roman"/>
          <w:sz w:val="24"/>
          <w:szCs w:val="24"/>
        </w:rPr>
        <w:t>ustawy dotyczące osób wskazanych do świadczenia nieodpłatnego poradnictwa obywatelskiego.</w:t>
      </w:r>
    </w:p>
    <w:p w14:paraId="333DCF71" w14:textId="77777777" w:rsidR="00910589" w:rsidRPr="00332A2D" w:rsidRDefault="00910589" w:rsidP="00910589">
      <w:pPr>
        <w:pStyle w:val="Akapitzlist"/>
        <w:numPr>
          <w:ilvl w:val="0"/>
          <w:numId w:val="5"/>
        </w:numPr>
        <w:tabs>
          <w:tab w:val="left" w:pos="6840"/>
        </w:tabs>
        <w:spacing w:after="0" w:line="276" w:lineRule="auto"/>
        <w:ind w:hanging="426"/>
        <w:jc w:val="both"/>
        <w:rPr>
          <w:rFonts w:ascii="Times New Roman" w:hAnsi="Times New Roman" w:cs="Times New Roman"/>
          <w:color w:val="FF0000"/>
          <w:sz w:val="24"/>
          <w:szCs w:val="24"/>
        </w:rPr>
      </w:pPr>
      <w:r w:rsidRPr="009A0644">
        <w:rPr>
          <w:rFonts w:ascii="Times New Roman" w:hAnsi="Times New Roman" w:cs="Times New Roman"/>
          <w:color w:val="FF0000"/>
          <w:sz w:val="24"/>
          <w:szCs w:val="24"/>
        </w:rPr>
        <w:t> </w:t>
      </w:r>
      <w:r w:rsidRPr="009B4C3F">
        <w:rPr>
          <w:rFonts w:ascii="Times New Roman" w:hAnsi="Times New Roman" w:cs="Times New Roman"/>
          <w:sz w:val="24"/>
          <w:szCs w:val="24"/>
        </w:rPr>
        <w:t>W przypadku obowiązywania stanu zagrożenia epidemicznego, stanu epidemii albo wprowadzenia stanu nadzwyczajnego udzielanie nieodpłatnej pomocy prawnej lub świadczenie nieodpłatnego poradnictwa obywatelskiego może odbywać się za pośrednictwem środków porozumiewania się na odległość oraz poza lokalem punktu. Do świadczenia pomocy stosuje się odpowiednio przepisy mające zastosowanie do osób, o</w:t>
      </w:r>
      <w:r>
        <w:rPr>
          <w:rFonts w:ascii="Times New Roman" w:hAnsi="Times New Roman" w:cs="Times New Roman"/>
          <w:sz w:val="24"/>
          <w:szCs w:val="24"/>
        </w:rPr>
        <w:t> </w:t>
      </w:r>
      <w:r w:rsidRPr="009B4C3F">
        <w:rPr>
          <w:rFonts w:ascii="Times New Roman" w:hAnsi="Times New Roman" w:cs="Times New Roman"/>
          <w:sz w:val="24"/>
          <w:szCs w:val="24"/>
        </w:rPr>
        <w:t>których mowa w art. 8 ust. 8 ustawy.</w:t>
      </w:r>
    </w:p>
    <w:p w14:paraId="654BF4EB" w14:textId="77777777" w:rsidR="00910589" w:rsidRPr="002535F7" w:rsidRDefault="00910589" w:rsidP="00910589">
      <w:pPr>
        <w:tabs>
          <w:tab w:val="left" w:pos="6840"/>
        </w:tabs>
        <w:spacing w:after="0" w:line="276" w:lineRule="auto"/>
        <w:jc w:val="both"/>
        <w:rPr>
          <w:rFonts w:ascii="Times New Roman" w:hAnsi="Times New Roman" w:cs="Times New Roman"/>
          <w:sz w:val="24"/>
          <w:szCs w:val="24"/>
        </w:rPr>
      </w:pPr>
    </w:p>
    <w:p w14:paraId="2DFFD787" w14:textId="77777777" w:rsidR="00910589" w:rsidRPr="00EE6447" w:rsidRDefault="00910589" w:rsidP="00910589">
      <w:pPr>
        <w:tabs>
          <w:tab w:val="left" w:pos="6840"/>
        </w:tabs>
        <w:spacing w:line="276" w:lineRule="auto"/>
        <w:jc w:val="both"/>
        <w:rPr>
          <w:rFonts w:ascii="Times New Roman" w:hAnsi="Times New Roman" w:cs="Times New Roman"/>
          <w:sz w:val="24"/>
          <w:szCs w:val="24"/>
        </w:rPr>
      </w:pPr>
      <w:r w:rsidRPr="00EE6447">
        <w:rPr>
          <w:rFonts w:ascii="Times New Roman" w:hAnsi="Times New Roman" w:cs="Times New Roman"/>
          <w:b/>
          <w:sz w:val="24"/>
          <w:szCs w:val="24"/>
        </w:rPr>
        <w:t>VI. Termin oraz sposób składania ofert</w:t>
      </w:r>
    </w:p>
    <w:p w14:paraId="4AFC2F0F" w14:textId="77777777" w:rsidR="00910589" w:rsidRPr="00693007" w:rsidRDefault="00910589" w:rsidP="00910589">
      <w:pPr>
        <w:pStyle w:val="Akapitzlist"/>
        <w:numPr>
          <w:ilvl w:val="0"/>
          <w:numId w:val="7"/>
        </w:numPr>
        <w:tabs>
          <w:tab w:val="left" w:pos="6840"/>
        </w:tabs>
        <w:spacing w:after="0" w:line="276" w:lineRule="auto"/>
        <w:jc w:val="both"/>
        <w:rPr>
          <w:rFonts w:ascii="Times New Roman" w:hAnsi="Times New Roman" w:cs="Times New Roman"/>
          <w:strike/>
          <w:sz w:val="24"/>
          <w:szCs w:val="24"/>
        </w:rPr>
      </w:pPr>
      <w:r w:rsidRPr="00693007">
        <w:rPr>
          <w:rFonts w:ascii="Times New Roman" w:eastAsia="Times New Roman" w:hAnsi="Times New Roman" w:cs="Times New Roman"/>
          <w:sz w:val="24"/>
          <w:szCs w:val="24"/>
          <w:lang w:eastAsia="pl-PL"/>
        </w:rPr>
        <w:t>Warunkiem przystąpienia do konkursu jest:</w:t>
      </w:r>
    </w:p>
    <w:p w14:paraId="47A62432" w14:textId="7AD8D985" w:rsidR="00910589" w:rsidRPr="00693007" w:rsidRDefault="00910589" w:rsidP="00910589">
      <w:pPr>
        <w:pStyle w:val="Akapitzlist"/>
        <w:numPr>
          <w:ilvl w:val="1"/>
          <w:numId w:val="7"/>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przesłanie</w:t>
      </w:r>
      <w:r w:rsidRPr="00693007">
        <w:rPr>
          <w:rFonts w:ascii="Times New Roman" w:eastAsia="Times New Roman" w:hAnsi="Times New Roman" w:cs="Times New Roman"/>
          <w:sz w:val="24"/>
          <w:szCs w:val="24"/>
          <w:lang w:eastAsia="pl-PL"/>
        </w:rPr>
        <w:t xml:space="preserve"> oferty konkursowej</w:t>
      </w:r>
      <w:r>
        <w:rPr>
          <w:rFonts w:ascii="Times New Roman" w:eastAsia="Times New Roman" w:hAnsi="Times New Roman" w:cs="Times New Roman"/>
          <w:sz w:val="24"/>
          <w:szCs w:val="24"/>
          <w:lang w:eastAsia="pl-PL"/>
        </w:rPr>
        <w:t xml:space="preserve"> na adres Starostwa Powiatowego w Zduńskiej Woli, ul. Złotnickiego 25, 98-220 Zduńska Wola do dnia</w:t>
      </w:r>
      <w:r w:rsidR="00957E0D">
        <w:rPr>
          <w:rFonts w:ascii="Times New Roman" w:eastAsia="Times New Roman" w:hAnsi="Times New Roman" w:cs="Times New Roman"/>
          <w:sz w:val="24"/>
          <w:szCs w:val="24"/>
          <w:lang w:eastAsia="pl-PL"/>
        </w:rPr>
        <w:t xml:space="preserve"> 12 listopada 2020 r.</w:t>
      </w:r>
      <w:r>
        <w:rPr>
          <w:rFonts w:ascii="Times New Roman" w:eastAsia="Times New Roman" w:hAnsi="Times New Roman" w:cs="Times New Roman"/>
          <w:sz w:val="24"/>
          <w:szCs w:val="24"/>
          <w:lang w:eastAsia="pl-PL"/>
        </w:rPr>
        <w:t xml:space="preserve"> do godz. </w:t>
      </w:r>
      <w:r w:rsidR="00957E0D">
        <w:rPr>
          <w:rFonts w:ascii="Times New Roman" w:eastAsia="Times New Roman" w:hAnsi="Times New Roman" w:cs="Times New Roman"/>
          <w:sz w:val="24"/>
          <w:szCs w:val="24"/>
          <w:lang w:eastAsia="pl-PL"/>
        </w:rPr>
        <w:t>15.30</w:t>
      </w:r>
      <w:r>
        <w:rPr>
          <w:rFonts w:ascii="Times New Roman" w:eastAsia="Times New Roman" w:hAnsi="Times New Roman" w:cs="Times New Roman"/>
          <w:sz w:val="24"/>
          <w:szCs w:val="24"/>
          <w:lang w:eastAsia="pl-PL"/>
        </w:rPr>
        <w:t xml:space="preserve"> .</w:t>
      </w:r>
      <w:r w:rsidR="00390DC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Na kopercie należy wpisać nazwę zadania</w:t>
      </w:r>
      <w:r w:rsidR="00390DC8">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2535F7">
        <w:rPr>
          <w:rFonts w:ascii="Times New Roman" w:hAnsi="Times New Roman" w:cs="Times New Roman"/>
          <w:i/>
          <w:sz w:val="24"/>
          <w:szCs w:val="24"/>
        </w:rPr>
        <w:t xml:space="preserve">„Realizacja zadania publicznego w zakresie </w:t>
      </w:r>
      <w:r w:rsidRPr="002535F7">
        <w:rPr>
          <w:rFonts w:ascii="Times New Roman" w:hAnsi="Times New Roman" w:cs="Times New Roman"/>
          <w:i/>
          <w:sz w:val="24"/>
          <w:szCs w:val="24"/>
        </w:rPr>
        <w:lastRenderedPageBreak/>
        <w:t xml:space="preserve">prowadzenia punktów nieodpłatnej pomocy prawnej, świadczenia nieodpłatnego poradnictwa obywatelskiego oraz edukacji prawnej na terenie powiatu </w:t>
      </w:r>
      <w:r>
        <w:rPr>
          <w:rFonts w:ascii="Times New Roman" w:hAnsi="Times New Roman" w:cs="Times New Roman"/>
          <w:i/>
          <w:sz w:val="24"/>
          <w:szCs w:val="24"/>
        </w:rPr>
        <w:t>zduńskowolskiego</w:t>
      </w:r>
      <w:r w:rsidRPr="002535F7">
        <w:rPr>
          <w:rFonts w:ascii="Times New Roman" w:hAnsi="Times New Roman" w:cs="Times New Roman"/>
          <w:i/>
          <w:sz w:val="24"/>
          <w:szCs w:val="24"/>
        </w:rPr>
        <w:t xml:space="preserve"> w 2021 r.”</w:t>
      </w:r>
      <w:r w:rsidRPr="002535F7">
        <w:rPr>
          <w:rFonts w:ascii="Times New Roman" w:hAnsi="Times New Roman" w:cs="Times New Roman"/>
          <w:sz w:val="24"/>
          <w:szCs w:val="24"/>
        </w:rPr>
        <w:t xml:space="preserve"> oraz nazwę organizacji składającej ofertę</w:t>
      </w:r>
      <w:r w:rsidR="00390DC8">
        <w:rPr>
          <w:rFonts w:ascii="Times New Roman" w:hAnsi="Times New Roman" w:cs="Times New Roman"/>
          <w:sz w:val="24"/>
          <w:szCs w:val="24"/>
        </w:rPr>
        <w:t>;</w:t>
      </w:r>
    </w:p>
    <w:p w14:paraId="4BC77285" w14:textId="177FA03F" w:rsidR="00910589" w:rsidRDefault="00910589" w:rsidP="00910589">
      <w:pPr>
        <w:pStyle w:val="Akapitzlist"/>
        <w:numPr>
          <w:ilvl w:val="1"/>
          <w:numId w:val="7"/>
        </w:numPr>
        <w:spacing w:before="100" w:beforeAutospacing="1"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Przesłanie oferty za pomocą platformy e-PUAP na adres Starostwa Powiatowego w Zduńskiej Woli</w:t>
      </w:r>
      <w:r w:rsidR="00390DC8">
        <w:rPr>
          <w:rFonts w:ascii="Times New Roman" w:eastAsia="Times New Roman" w:hAnsi="Times New Roman" w:cs="Times New Roman"/>
          <w:sz w:val="24"/>
          <w:szCs w:val="24"/>
          <w:lang w:eastAsia="pl-PL"/>
        </w:rPr>
        <w:t>.</w:t>
      </w:r>
    </w:p>
    <w:p w14:paraId="3D8148C9" w14:textId="77777777" w:rsidR="00910589" w:rsidRPr="00910589" w:rsidRDefault="00910589" w:rsidP="00910589">
      <w:pPr>
        <w:pStyle w:val="Akapitzlist"/>
        <w:numPr>
          <w:ilvl w:val="0"/>
          <w:numId w:val="7"/>
        </w:numPr>
        <w:spacing w:before="100" w:beforeAutospacing="1" w:after="0" w:line="276" w:lineRule="auto"/>
        <w:jc w:val="both"/>
        <w:rPr>
          <w:rFonts w:ascii="Times New Roman" w:eastAsia="Times New Roman" w:hAnsi="Times New Roman" w:cs="Times New Roman"/>
          <w:sz w:val="24"/>
          <w:szCs w:val="24"/>
          <w:lang w:eastAsia="pl-PL"/>
        </w:rPr>
      </w:pPr>
      <w:r w:rsidRPr="00196938">
        <w:rPr>
          <w:rFonts w:ascii="Times New Roman" w:hAnsi="Times New Roman" w:cs="Times New Roman"/>
          <w:sz w:val="24"/>
          <w:szCs w:val="24"/>
        </w:rPr>
        <w:t>Wszystkie załączniki do oferty w formie kserokopii powinny zostać potwierdzone przez podmiot uprawniony do składania oświadczeń w imieniu oferenta „za zgodność z oryginałem”.</w:t>
      </w:r>
    </w:p>
    <w:p w14:paraId="23D21326" w14:textId="16333D19" w:rsidR="00910589" w:rsidRPr="00EE6447" w:rsidRDefault="00910589" w:rsidP="00910589">
      <w:pPr>
        <w:pStyle w:val="Akapitzlist"/>
        <w:numPr>
          <w:ilvl w:val="0"/>
          <w:numId w:val="7"/>
        </w:numPr>
        <w:tabs>
          <w:tab w:val="left" w:pos="6840"/>
        </w:tabs>
        <w:spacing w:after="0" w:line="276" w:lineRule="auto"/>
        <w:jc w:val="both"/>
        <w:rPr>
          <w:rFonts w:ascii="Times New Roman" w:hAnsi="Times New Roman" w:cs="Times New Roman"/>
          <w:sz w:val="24"/>
          <w:szCs w:val="24"/>
        </w:rPr>
      </w:pPr>
      <w:r w:rsidRPr="00EE6447">
        <w:rPr>
          <w:rFonts w:ascii="Times New Roman" w:hAnsi="Times New Roman" w:cs="Times New Roman"/>
          <w:sz w:val="24"/>
          <w:szCs w:val="24"/>
        </w:rPr>
        <w:t>Prowadzenie punktów jest zadaniem zleconym z zakresu administracji rządowej, w</w:t>
      </w:r>
      <w:r>
        <w:rPr>
          <w:rFonts w:ascii="Times New Roman" w:hAnsi="Times New Roman" w:cs="Times New Roman"/>
          <w:sz w:val="24"/>
          <w:szCs w:val="24"/>
        </w:rPr>
        <w:t> </w:t>
      </w:r>
      <w:r w:rsidRPr="00EE6447">
        <w:rPr>
          <w:rFonts w:ascii="Times New Roman" w:hAnsi="Times New Roman" w:cs="Times New Roman"/>
          <w:sz w:val="24"/>
          <w:szCs w:val="24"/>
        </w:rPr>
        <w:t>przypadku, gdy wnioskowana w ofercie kwota finansowania przekroczy wysokość środków przeznaczonych na powierzenie zadania, oferta zostanie odrzucona z przyczyn formalnych.</w:t>
      </w:r>
    </w:p>
    <w:p w14:paraId="4D356143" w14:textId="77777777" w:rsidR="00910589" w:rsidRPr="00EE6447" w:rsidRDefault="00910589" w:rsidP="00910589">
      <w:pPr>
        <w:pStyle w:val="Akapitzlist"/>
        <w:numPr>
          <w:ilvl w:val="0"/>
          <w:numId w:val="7"/>
        </w:numPr>
        <w:tabs>
          <w:tab w:val="left" w:pos="6840"/>
        </w:tabs>
        <w:spacing w:after="0" w:line="276" w:lineRule="auto"/>
        <w:jc w:val="both"/>
        <w:rPr>
          <w:rFonts w:ascii="Times New Roman" w:hAnsi="Times New Roman" w:cs="Times New Roman"/>
          <w:sz w:val="24"/>
          <w:szCs w:val="24"/>
        </w:rPr>
      </w:pPr>
      <w:r w:rsidRPr="00EE6447">
        <w:rPr>
          <w:rFonts w:ascii="Times New Roman" w:hAnsi="Times New Roman" w:cs="Times New Roman"/>
          <w:sz w:val="24"/>
          <w:szCs w:val="24"/>
        </w:rPr>
        <w:t>Do oferty należy załączyć:</w:t>
      </w:r>
    </w:p>
    <w:tbl>
      <w:tblPr>
        <w:tblpPr w:leftFromText="141" w:rightFromText="141" w:vertAnchor="text" w:horzAnchor="margin" w:tblpY="147"/>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682"/>
      </w:tblGrid>
      <w:tr w:rsidR="00910589" w:rsidRPr="00B047FF" w14:paraId="47741CCC" w14:textId="77777777" w:rsidTr="00A31F49">
        <w:trPr>
          <w:trHeight w:val="1264"/>
        </w:trPr>
        <w:tc>
          <w:tcPr>
            <w:tcW w:w="4678" w:type="dxa"/>
          </w:tcPr>
          <w:p w14:paraId="13E1139F" w14:textId="77777777" w:rsidR="00910589" w:rsidRPr="009B045F" w:rsidRDefault="00910589" w:rsidP="00A31F49">
            <w:pPr>
              <w:pStyle w:val="Styl"/>
              <w:suppressAutoHyphens/>
              <w:ind w:left="19" w:right="14"/>
              <w:jc w:val="both"/>
              <w:rPr>
                <w:rFonts w:ascii="Times New Roman" w:hAnsi="Times New Roman" w:cs="Times New Roman"/>
                <w:bCs/>
                <w:w w:val="113"/>
              </w:rPr>
            </w:pPr>
            <w:r w:rsidRPr="009B045F">
              <w:rPr>
                <w:rFonts w:ascii="Times New Roman" w:hAnsi="Times New Roman" w:cs="Times New Roman"/>
                <w:bCs/>
                <w:w w:val="113"/>
              </w:rPr>
              <w:t xml:space="preserve">Aktualny odpis z Krajowego Rejestru Sądowego, innego rejestru lub ewidencji, potwierdzający status prawny oferenta i umocowanie osób go reprezentujących. </w:t>
            </w:r>
          </w:p>
          <w:p w14:paraId="3CBA6ACB" w14:textId="77777777" w:rsidR="00910589" w:rsidRPr="009B045F" w:rsidRDefault="00910589" w:rsidP="00A31F49">
            <w:pPr>
              <w:tabs>
                <w:tab w:val="left" w:pos="9360"/>
              </w:tabs>
              <w:jc w:val="both"/>
              <w:rPr>
                <w:rFonts w:ascii="Times New Roman" w:hAnsi="Times New Roman" w:cs="Times New Roman"/>
                <w:w w:val="107"/>
                <w:sz w:val="24"/>
                <w:szCs w:val="24"/>
              </w:rPr>
            </w:pPr>
          </w:p>
        </w:tc>
        <w:tc>
          <w:tcPr>
            <w:tcW w:w="4682" w:type="dxa"/>
          </w:tcPr>
          <w:p w14:paraId="569FB1C8" w14:textId="77777777" w:rsidR="00910589" w:rsidRPr="009B045F" w:rsidRDefault="00910589" w:rsidP="00A31F49">
            <w:pPr>
              <w:pStyle w:val="Styl"/>
              <w:suppressAutoHyphens/>
              <w:jc w:val="both"/>
              <w:rPr>
                <w:rFonts w:ascii="Times New Roman" w:hAnsi="Times New Roman" w:cs="Times New Roman"/>
                <w:w w:val="108"/>
              </w:rPr>
            </w:pPr>
            <w:r w:rsidRPr="009B045F">
              <w:rPr>
                <w:rFonts w:ascii="Times New Roman" w:hAnsi="Times New Roman" w:cs="Times New Roman"/>
                <w:w w:val="108"/>
              </w:rPr>
              <w:t xml:space="preserve">Odpis musi być zgodny z aktualnym stanem faktycznym </w:t>
            </w:r>
            <w:r w:rsidRPr="009B045F">
              <w:rPr>
                <w:rFonts w:ascii="Times New Roman" w:hAnsi="Times New Roman" w:cs="Times New Roman"/>
              </w:rPr>
              <w:t xml:space="preserve">i </w:t>
            </w:r>
            <w:r w:rsidRPr="009B045F">
              <w:rPr>
                <w:rFonts w:ascii="Times New Roman" w:hAnsi="Times New Roman" w:cs="Times New Roman"/>
                <w:w w:val="108"/>
              </w:rPr>
              <w:t xml:space="preserve">prawnym. </w:t>
            </w:r>
          </w:p>
        </w:tc>
      </w:tr>
      <w:tr w:rsidR="00910589" w:rsidRPr="00B047FF" w14:paraId="578FD519" w14:textId="77777777" w:rsidTr="00A31F49">
        <w:tc>
          <w:tcPr>
            <w:tcW w:w="4678" w:type="dxa"/>
          </w:tcPr>
          <w:p w14:paraId="4C81A177" w14:textId="77777777" w:rsidR="00910589" w:rsidRPr="00B047FF" w:rsidRDefault="00910589" w:rsidP="00A31F49">
            <w:pPr>
              <w:pStyle w:val="Styl"/>
              <w:suppressAutoHyphens/>
              <w:ind w:left="5" w:right="4"/>
              <w:jc w:val="both"/>
              <w:rPr>
                <w:rFonts w:ascii="Times New Roman" w:hAnsi="Times New Roman" w:cs="Times New Roman"/>
                <w:w w:val="107"/>
              </w:rPr>
            </w:pPr>
            <w:r w:rsidRPr="00B047FF">
              <w:rPr>
                <w:rFonts w:ascii="Times New Roman" w:hAnsi="Times New Roman" w:cs="Times New Roman"/>
                <w:bCs/>
                <w:w w:val="113"/>
              </w:rPr>
              <w:t>Kopię Statutu organizacji pozarządowej.</w:t>
            </w:r>
          </w:p>
        </w:tc>
        <w:tc>
          <w:tcPr>
            <w:tcW w:w="4682" w:type="dxa"/>
          </w:tcPr>
          <w:p w14:paraId="241C2687" w14:textId="77777777" w:rsidR="00910589" w:rsidRPr="00B047FF" w:rsidRDefault="00910589" w:rsidP="00A31F49">
            <w:pPr>
              <w:pStyle w:val="Styl"/>
              <w:tabs>
                <w:tab w:val="right" w:pos="5116"/>
              </w:tabs>
              <w:suppressAutoHyphens/>
              <w:ind w:right="14"/>
              <w:jc w:val="both"/>
              <w:rPr>
                <w:rFonts w:ascii="Times New Roman" w:hAnsi="Times New Roman" w:cs="Times New Roman"/>
                <w:w w:val="108"/>
              </w:rPr>
            </w:pPr>
            <w:r w:rsidRPr="00B047FF">
              <w:rPr>
                <w:rFonts w:ascii="Times New Roman" w:hAnsi="Times New Roman" w:cs="Times New Roman"/>
                <w:bCs/>
                <w:w w:val="113"/>
              </w:rPr>
              <w:t>Aktualna</w:t>
            </w:r>
            <w:r w:rsidRPr="00B047FF">
              <w:rPr>
                <w:rFonts w:ascii="Times New Roman" w:hAnsi="Times New Roman" w:cs="Times New Roman"/>
                <w:w w:val="108"/>
              </w:rPr>
              <w:t xml:space="preserve"> kopia statutu.</w:t>
            </w:r>
          </w:p>
          <w:p w14:paraId="66FEC9C7" w14:textId="77777777" w:rsidR="00910589" w:rsidRPr="00B047FF" w:rsidRDefault="00910589" w:rsidP="00A31F49">
            <w:pPr>
              <w:pStyle w:val="Styl"/>
              <w:tabs>
                <w:tab w:val="right" w:pos="5116"/>
              </w:tabs>
              <w:suppressAutoHyphens/>
              <w:ind w:right="14"/>
              <w:jc w:val="both"/>
              <w:rPr>
                <w:rFonts w:ascii="Times New Roman" w:hAnsi="Times New Roman" w:cs="Times New Roman"/>
                <w:w w:val="108"/>
              </w:rPr>
            </w:pPr>
          </w:p>
        </w:tc>
      </w:tr>
      <w:tr w:rsidR="00910589" w:rsidRPr="00B047FF" w14:paraId="3FBC6A93" w14:textId="77777777" w:rsidTr="00A31F49">
        <w:tc>
          <w:tcPr>
            <w:tcW w:w="4678" w:type="dxa"/>
          </w:tcPr>
          <w:p w14:paraId="43EEF8F2" w14:textId="30393E72" w:rsidR="00910589" w:rsidRPr="00B047FF" w:rsidRDefault="00910589" w:rsidP="00A31F49">
            <w:pPr>
              <w:tabs>
                <w:tab w:val="left" w:pos="6840"/>
              </w:tabs>
              <w:spacing w:after="0" w:line="276" w:lineRule="auto"/>
              <w:jc w:val="both"/>
              <w:rPr>
                <w:rFonts w:ascii="Times New Roman" w:hAnsi="Times New Roman" w:cs="Times New Roman"/>
                <w:sz w:val="24"/>
                <w:szCs w:val="24"/>
              </w:rPr>
            </w:pPr>
            <w:r w:rsidRPr="00B047FF">
              <w:rPr>
                <w:rFonts w:ascii="Times New Roman" w:hAnsi="Times New Roman" w:cs="Times New Roman"/>
                <w:bCs/>
                <w:w w:val="113"/>
                <w:sz w:val="24"/>
                <w:szCs w:val="24"/>
              </w:rPr>
              <w:t>Potwierdzenie wpisu na listę wojewody o której mowa w art. 11d  ustawy z dnia 5 sierpnia 2015 r. o nieodpłatnej pomocy prawnej, nieodpłatnym poradnictwie obywatelskim oraz edukacji prawnej</w:t>
            </w:r>
            <w:r w:rsidR="00390DC8">
              <w:rPr>
                <w:rFonts w:ascii="Times New Roman" w:hAnsi="Times New Roman" w:cs="Times New Roman"/>
                <w:bCs/>
                <w:w w:val="113"/>
                <w:sz w:val="24"/>
                <w:szCs w:val="24"/>
              </w:rPr>
              <w:t>.</w:t>
            </w:r>
          </w:p>
          <w:p w14:paraId="41D14616" w14:textId="77777777" w:rsidR="00910589" w:rsidRPr="00B047FF" w:rsidRDefault="00910589" w:rsidP="00A31F49">
            <w:pPr>
              <w:pStyle w:val="Styl"/>
              <w:suppressAutoHyphens/>
              <w:ind w:left="5" w:right="4"/>
              <w:jc w:val="both"/>
              <w:rPr>
                <w:rFonts w:ascii="Times New Roman" w:hAnsi="Times New Roman" w:cs="Times New Roman"/>
                <w:bCs/>
                <w:w w:val="113"/>
              </w:rPr>
            </w:pPr>
            <w:r w:rsidRPr="00B047FF">
              <w:rPr>
                <w:rFonts w:ascii="Times New Roman" w:hAnsi="Times New Roman" w:cs="Times New Roman"/>
                <w:bCs/>
                <w:w w:val="113"/>
              </w:rPr>
              <w:tab/>
            </w:r>
          </w:p>
        </w:tc>
        <w:tc>
          <w:tcPr>
            <w:tcW w:w="4682" w:type="dxa"/>
          </w:tcPr>
          <w:p w14:paraId="147AA298" w14:textId="77777777" w:rsidR="00910589" w:rsidRPr="00B047FF" w:rsidRDefault="00910589" w:rsidP="00A31F49">
            <w:pPr>
              <w:jc w:val="both"/>
              <w:rPr>
                <w:rFonts w:ascii="Times New Roman" w:hAnsi="Times New Roman" w:cs="Times New Roman"/>
                <w:sz w:val="24"/>
                <w:szCs w:val="24"/>
              </w:rPr>
            </w:pPr>
            <w:r w:rsidRPr="00B047FF">
              <w:rPr>
                <w:rFonts w:ascii="Times New Roman" w:hAnsi="Times New Roman" w:cs="Times New Roman"/>
                <w:sz w:val="24"/>
                <w:szCs w:val="24"/>
              </w:rPr>
              <w:t>Aktualny wydruk listy prowadzonej przez wojewodę na dzień składania oferty.</w:t>
            </w:r>
          </w:p>
        </w:tc>
      </w:tr>
      <w:tr w:rsidR="00910589" w:rsidRPr="00B047FF" w14:paraId="20C76E49" w14:textId="77777777" w:rsidTr="00A31F49">
        <w:tc>
          <w:tcPr>
            <w:tcW w:w="4678" w:type="dxa"/>
          </w:tcPr>
          <w:p w14:paraId="3A515C93" w14:textId="77777777" w:rsidR="00910589" w:rsidRPr="00B047FF" w:rsidRDefault="00910589" w:rsidP="00A31F49">
            <w:pPr>
              <w:pStyle w:val="Styl"/>
              <w:suppressAutoHyphens/>
              <w:ind w:left="5" w:right="4"/>
              <w:jc w:val="both"/>
              <w:rPr>
                <w:rFonts w:ascii="Times New Roman" w:hAnsi="Times New Roman" w:cs="Times New Roman"/>
                <w:bCs/>
                <w:w w:val="113"/>
              </w:rPr>
            </w:pPr>
            <w:r w:rsidRPr="00B047FF">
              <w:rPr>
                <w:rFonts w:ascii="Times New Roman" w:hAnsi="Times New Roman" w:cs="Times New Roman"/>
                <w:bCs/>
                <w:w w:val="113"/>
              </w:rPr>
              <w:t>Dokument opisujący standardy obsługi i wewnętrzny system kontroli jakości.</w:t>
            </w:r>
          </w:p>
        </w:tc>
        <w:tc>
          <w:tcPr>
            <w:tcW w:w="4682" w:type="dxa"/>
          </w:tcPr>
          <w:p w14:paraId="5E593EB4" w14:textId="77777777" w:rsidR="00910589" w:rsidRPr="00B047FF" w:rsidRDefault="00910589" w:rsidP="00A31F49">
            <w:pPr>
              <w:jc w:val="both"/>
              <w:rPr>
                <w:rFonts w:ascii="Times New Roman" w:hAnsi="Times New Roman" w:cs="Times New Roman"/>
                <w:sz w:val="24"/>
                <w:szCs w:val="24"/>
              </w:rPr>
            </w:pPr>
            <w:r w:rsidRPr="00B047FF">
              <w:rPr>
                <w:rFonts w:ascii="Times New Roman" w:hAnsi="Times New Roman" w:cs="Times New Roman"/>
                <w:sz w:val="24"/>
                <w:szCs w:val="24"/>
              </w:rPr>
              <w:t>Organizacja winna dysponować opracowanymi przez nią i stosowanymi standardami obsługi i posiadać wewnętrzny system kontroli jakości udzielanej nieodpłatnej pomocy prawnej lub świadczonego odpowiednio nieodpłatnego poradnictwa obywatelskiego</w:t>
            </w:r>
            <w:r>
              <w:rPr>
                <w:rFonts w:ascii="Times New Roman" w:hAnsi="Times New Roman" w:cs="Times New Roman"/>
                <w:sz w:val="24"/>
                <w:szCs w:val="24"/>
              </w:rPr>
              <w:t>.</w:t>
            </w:r>
            <w:r w:rsidRPr="00B047FF">
              <w:rPr>
                <w:rFonts w:ascii="Times New Roman" w:hAnsi="Times New Roman" w:cs="Times New Roman"/>
                <w:sz w:val="24"/>
                <w:szCs w:val="24"/>
              </w:rPr>
              <w:t xml:space="preserve"> </w:t>
            </w:r>
          </w:p>
        </w:tc>
      </w:tr>
      <w:tr w:rsidR="00910589" w:rsidRPr="00B047FF" w14:paraId="51389A69" w14:textId="77777777" w:rsidTr="00A31F49">
        <w:trPr>
          <w:trHeight w:val="132"/>
        </w:trPr>
        <w:tc>
          <w:tcPr>
            <w:tcW w:w="4678" w:type="dxa"/>
          </w:tcPr>
          <w:p w14:paraId="1DDEB9C4" w14:textId="77777777" w:rsidR="00910589" w:rsidRPr="00B047FF" w:rsidRDefault="00910589" w:rsidP="00A31F49">
            <w:pPr>
              <w:pStyle w:val="Styl"/>
              <w:suppressAutoHyphens/>
              <w:ind w:left="5" w:right="4"/>
              <w:jc w:val="both"/>
              <w:rPr>
                <w:rFonts w:ascii="Times New Roman" w:hAnsi="Times New Roman" w:cs="Times New Roman"/>
                <w:bCs/>
                <w:w w:val="113"/>
              </w:rPr>
            </w:pPr>
            <w:r w:rsidRPr="00B047FF">
              <w:rPr>
                <w:rFonts w:ascii="Times New Roman" w:hAnsi="Times New Roman" w:cs="Times New Roman"/>
                <w:bCs/>
                <w:w w:val="113"/>
              </w:rPr>
              <w:t xml:space="preserve">Umowy zawarte z adwokatem, radcą prawnym, doradcą podatkowym lub osobą, o której mowa w art. 11 ust. 3 pkt 2 </w:t>
            </w:r>
            <w:r w:rsidRPr="00B047FF">
              <w:rPr>
                <w:rFonts w:ascii="Times New Roman" w:hAnsi="Times New Roman" w:cs="Times New Roman"/>
              </w:rPr>
              <w:t xml:space="preserve">ustawy </w:t>
            </w:r>
            <w:r w:rsidRPr="00B047FF">
              <w:rPr>
                <w:rFonts w:ascii="Times New Roman" w:hAnsi="Times New Roman" w:cs="Times New Roman"/>
                <w:bCs/>
                <w:w w:val="113"/>
              </w:rPr>
              <w:t>lub w przypadku ofert na prowadzenie punktu nieodpłatnego poradnictwa obywatelskiego umowy z osobami o których mowa w art.11 ust. 3a ustawy</w:t>
            </w:r>
            <w:r>
              <w:rPr>
                <w:rFonts w:ascii="Times New Roman" w:hAnsi="Times New Roman" w:cs="Times New Roman"/>
                <w:bCs/>
                <w:w w:val="113"/>
              </w:rPr>
              <w:t>.</w:t>
            </w:r>
          </w:p>
          <w:p w14:paraId="0489667A" w14:textId="77777777" w:rsidR="00910589" w:rsidRPr="00B047FF" w:rsidRDefault="00910589" w:rsidP="00A31F49">
            <w:pPr>
              <w:pStyle w:val="Styl"/>
              <w:suppressAutoHyphens/>
              <w:ind w:left="5" w:right="4"/>
              <w:jc w:val="both"/>
              <w:rPr>
                <w:rFonts w:ascii="Times New Roman" w:hAnsi="Times New Roman" w:cs="Times New Roman"/>
                <w:bCs/>
                <w:w w:val="113"/>
              </w:rPr>
            </w:pPr>
            <w:r w:rsidRPr="00B047FF">
              <w:rPr>
                <w:rFonts w:ascii="Times New Roman" w:hAnsi="Times New Roman" w:cs="Times New Roman"/>
                <w:bCs/>
                <w:w w:val="113"/>
              </w:rPr>
              <w:t xml:space="preserve">  </w:t>
            </w:r>
          </w:p>
        </w:tc>
        <w:tc>
          <w:tcPr>
            <w:tcW w:w="4682" w:type="dxa"/>
          </w:tcPr>
          <w:p w14:paraId="262D1ABB" w14:textId="77777777" w:rsidR="00910589" w:rsidRPr="00B047FF" w:rsidRDefault="00910589" w:rsidP="00A31F49">
            <w:pPr>
              <w:jc w:val="both"/>
              <w:rPr>
                <w:rFonts w:ascii="Times New Roman" w:hAnsi="Times New Roman" w:cs="Times New Roman"/>
                <w:sz w:val="24"/>
                <w:szCs w:val="24"/>
              </w:rPr>
            </w:pPr>
            <w:r w:rsidRPr="00B047FF">
              <w:rPr>
                <w:rFonts w:ascii="Times New Roman" w:hAnsi="Times New Roman" w:cs="Times New Roman"/>
                <w:sz w:val="24"/>
                <w:szCs w:val="24"/>
              </w:rPr>
              <w:t>1. Kserokopie umów potwierdzających świadczenie pomocy prawnej w okresie od 1 stycznia 2021 r. do 31 grudnia 2021 r. ustalające zakres pracy w przeciętnym wymiarze 5 dni w tygodniu przez co najmniej 4 godziny dziennie.</w:t>
            </w:r>
          </w:p>
          <w:p w14:paraId="2B674B8E" w14:textId="77777777" w:rsidR="00910589" w:rsidRPr="00B047FF" w:rsidRDefault="00910589" w:rsidP="00A31F49">
            <w:pPr>
              <w:jc w:val="both"/>
              <w:rPr>
                <w:rFonts w:ascii="Times New Roman" w:hAnsi="Times New Roman" w:cs="Times New Roman"/>
                <w:bCs/>
                <w:w w:val="113"/>
                <w:sz w:val="24"/>
                <w:szCs w:val="24"/>
              </w:rPr>
            </w:pPr>
            <w:r w:rsidRPr="00B047FF">
              <w:rPr>
                <w:rFonts w:ascii="Times New Roman" w:hAnsi="Times New Roman" w:cs="Times New Roman"/>
                <w:bCs/>
                <w:w w:val="113"/>
                <w:sz w:val="24"/>
                <w:szCs w:val="24"/>
              </w:rPr>
              <w:t>2.W</w:t>
            </w:r>
            <w:r>
              <w:rPr>
                <w:rFonts w:ascii="Times New Roman" w:hAnsi="Times New Roman" w:cs="Times New Roman"/>
                <w:bCs/>
                <w:w w:val="113"/>
                <w:sz w:val="24"/>
                <w:szCs w:val="24"/>
              </w:rPr>
              <w:t>ykaz w</w:t>
            </w:r>
            <w:r w:rsidRPr="00B047FF">
              <w:rPr>
                <w:rFonts w:ascii="Times New Roman" w:hAnsi="Times New Roman" w:cs="Times New Roman"/>
                <w:bCs/>
                <w:w w:val="113"/>
                <w:sz w:val="24"/>
                <w:szCs w:val="24"/>
              </w:rPr>
              <w:t>w</w:t>
            </w:r>
            <w:r>
              <w:rPr>
                <w:rFonts w:ascii="Times New Roman" w:hAnsi="Times New Roman" w:cs="Times New Roman"/>
                <w:bCs/>
                <w:w w:val="113"/>
                <w:sz w:val="24"/>
                <w:szCs w:val="24"/>
              </w:rPr>
              <w:t>.</w:t>
            </w:r>
            <w:r w:rsidRPr="00B047FF">
              <w:rPr>
                <w:rFonts w:ascii="Times New Roman" w:hAnsi="Times New Roman" w:cs="Times New Roman"/>
                <w:bCs/>
                <w:w w:val="113"/>
                <w:sz w:val="24"/>
                <w:szCs w:val="24"/>
              </w:rPr>
              <w:t xml:space="preserve"> osób.</w:t>
            </w:r>
          </w:p>
          <w:p w14:paraId="34CA5556" w14:textId="77777777" w:rsidR="00910589" w:rsidRPr="00B047FF" w:rsidRDefault="00910589" w:rsidP="00A31F49">
            <w:pPr>
              <w:jc w:val="both"/>
              <w:rPr>
                <w:rFonts w:ascii="Times New Roman" w:hAnsi="Times New Roman" w:cs="Times New Roman"/>
                <w:strike/>
                <w:sz w:val="24"/>
                <w:szCs w:val="24"/>
              </w:rPr>
            </w:pPr>
          </w:p>
        </w:tc>
      </w:tr>
      <w:tr w:rsidR="00910589" w:rsidRPr="00B047FF" w14:paraId="377E97C3" w14:textId="77777777" w:rsidTr="00A31F49">
        <w:trPr>
          <w:trHeight w:val="132"/>
        </w:trPr>
        <w:tc>
          <w:tcPr>
            <w:tcW w:w="4678" w:type="dxa"/>
          </w:tcPr>
          <w:p w14:paraId="038883A4" w14:textId="77777777" w:rsidR="00910589" w:rsidRPr="00B047FF" w:rsidRDefault="00910589" w:rsidP="00A31F49">
            <w:pPr>
              <w:pStyle w:val="Styl"/>
              <w:suppressAutoHyphens/>
              <w:ind w:left="5" w:right="4"/>
              <w:jc w:val="both"/>
              <w:rPr>
                <w:rFonts w:ascii="Times New Roman" w:hAnsi="Times New Roman" w:cs="Times New Roman"/>
                <w:bCs/>
                <w:w w:val="113"/>
              </w:rPr>
            </w:pPr>
            <w:r w:rsidRPr="00B047FF">
              <w:rPr>
                <w:rFonts w:ascii="Times New Roman" w:hAnsi="Times New Roman" w:cs="Times New Roman"/>
                <w:bCs/>
                <w:w w:val="113"/>
              </w:rPr>
              <w:lastRenderedPageBreak/>
              <w:t xml:space="preserve">Umowy zawarte z mediatorami </w:t>
            </w:r>
          </w:p>
        </w:tc>
        <w:tc>
          <w:tcPr>
            <w:tcW w:w="4682" w:type="dxa"/>
          </w:tcPr>
          <w:p w14:paraId="272EE7B9" w14:textId="77777777" w:rsidR="00910589" w:rsidRPr="00B047FF" w:rsidRDefault="00910589" w:rsidP="00A31F49">
            <w:pPr>
              <w:jc w:val="both"/>
              <w:rPr>
                <w:rFonts w:ascii="Times New Roman" w:hAnsi="Times New Roman" w:cs="Times New Roman"/>
                <w:sz w:val="24"/>
                <w:szCs w:val="24"/>
              </w:rPr>
            </w:pPr>
            <w:r w:rsidRPr="00B047FF">
              <w:rPr>
                <w:rFonts w:ascii="Times New Roman" w:hAnsi="Times New Roman" w:cs="Times New Roman"/>
                <w:sz w:val="24"/>
                <w:szCs w:val="24"/>
              </w:rPr>
              <w:t xml:space="preserve">1. Kserokopie umów potwierdzających świadczenie mediacji w okresie od 1 stycznia 2021 r. do 31 grudnia 2021 r. </w:t>
            </w:r>
          </w:p>
          <w:p w14:paraId="4D7C6013" w14:textId="77777777" w:rsidR="00910589" w:rsidRPr="00B047FF" w:rsidRDefault="00910589" w:rsidP="00A31F49">
            <w:pPr>
              <w:jc w:val="both"/>
              <w:rPr>
                <w:rFonts w:ascii="Times New Roman" w:hAnsi="Times New Roman" w:cs="Times New Roman"/>
                <w:sz w:val="24"/>
                <w:szCs w:val="24"/>
              </w:rPr>
            </w:pPr>
            <w:r>
              <w:rPr>
                <w:rFonts w:ascii="Times New Roman" w:hAnsi="Times New Roman" w:cs="Times New Roman"/>
                <w:sz w:val="24"/>
                <w:szCs w:val="24"/>
              </w:rPr>
              <w:t>2.Wykaz w</w:t>
            </w:r>
            <w:r w:rsidRPr="00B047FF">
              <w:rPr>
                <w:rFonts w:ascii="Times New Roman" w:hAnsi="Times New Roman" w:cs="Times New Roman"/>
                <w:sz w:val="24"/>
                <w:szCs w:val="24"/>
              </w:rPr>
              <w:t>w</w:t>
            </w:r>
            <w:r>
              <w:rPr>
                <w:rFonts w:ascii="Times New Roman" w:hAnsi="Times New Roman" w:cs="Times New Roman"/>
                <w:sz w:val="24"/>
                <w:szCs w:val="24"/>
              </w:rPr>
              <w:t>.</w:t>
            </w:r>
            <w:r w:rsidRPr="00B047FF">
              <w:rPr>
                <w:rFonts w:ascii="Times New Roman" w:hAnsi="Times New Roman" w:cs="Times New Roman"/>
                <w:sz w:val="24"/>
                <w:szCs w:val="24"/>
              </w:rPr>
              <w:t xml:space="preserve"> osób.</w:t>
            </w:r>
          </w:p>
        </w:tc>
      </w:tr>
      <w:tr w:rsidR="00910589" w:rsidRPr="00B047FF" w14:paraId="05DD86E6" w14:textId="77777777" w:rsidTr="00A31F49">
        <w:tc>
          <w:tcPr>
            <w:tcW w:w="4678" w:type="dxa"/>
          </w:tcPr>
          <w:p w14:paraId="0E90EC09" w14:textId="77777777" w:rsidR="00910589" w:rsidRPr="00B047FF" w:rsidRDefault="00910589" w:rsidP="00A31F49">
            <w:pPr>
              <w:pStyle w:val="Styl"/>
              <w:ind w:left="5" w:right="4"/>
              <w:jc w:val="both"/>
              <w:rPr>
                <w:rFonts w:ascii="Times New Roman" w:hAnsi="Times New Roman" w:cs="Times New Roman"/>
                <w:bCs/>
                <w:w w:val="113"/>
                <w:highlight w:val="yellow"/>
              </w:rPr>
            </w:pPr>
            <w:r w:rsidRPr="00B047FF">
              <w:rPr>
                <w:rFonts w:ascii="Times New Roman" w:hAnsi="Times New Roman" w:cs="Times New Roman"/>
                <w:bCs/>
                <w:w w:val="113"/>
              </w:rPr>
              <w:t>Zaświadczenia, o których mowa w art. 11 ust. 3a pkt 2 ustawy albo zaświadczenia potwierdzające ukończenie szkolenia z oceną pozytywną, o którym mowa w art. 11a ust. 1 oraz/lub zaświadczenie potwierdzające ukończenie szkolenia doszkalającego o którym mowa w art. 11a ust. 2 ustawy</w:t>
            </w:r>
          </w:p>
        </w:tc>
        <w:tc>
          <w:tcPr>
            <w:tcW w:w="4682" w:type="dxa"/>
          </w:tcPr>
          <w:p w14:paraId="68BBC0BA" w14:textId="77777777" w:rsidR="00910589" w:rsidRPr="00B047FF" w:rsidRDefault="00910589" w:rsidP="00A31F49">
            <w:pPr>
              <w:jc w:val="both"/>
              <w:rPr>
                <w:rFonts w:ascii="Times New Roman" w:hAnsi="Times New Roman" w:cs="Times New Roman"/>
                <w:sz w:val="24"/>
                <w:szCs w:val="24"/>
                <w:highlight w:val="yellow"/>
              </w:rPr>
            </w:pPr>
          </w:p>
        </w:tc>
      </w:tr>
    </w:tbl>
    <w:p w14:paraId="1E8CEB8A" w14:textId="77777777" w:rsidR="00910589" w:rsidRPr="00910589" w:rsidRDefault="00910589" w:rsidP="00910589">
      <w:pPr>
        <w:pStyle w:val="Akapitzlist"/>
        <w:spacing w:before="100" w:beforeAutospacing="1" w:after="0" w:line="276" w:lineRule="auto"/>
        <w:ind w:left="360"/>
        <w:jc w:val="both"/>
        <w:rPr>
          <w:rFonts w:ascii="Times New Roman" w:eastAsia="Times New Roman" w:hAnsi="Times New Roman" w:cs="Times New Roman"/>
          <w:sz w:val="24"/>
          <w:szCs w:val="24"/>
          <w:lang w:eastAsia="pl-PL"/>
        </w:rPr>
      </w:pPr>
    </w:p>
    <w:p w14:paraId="5A09ABDF" w14:textId="77777777" w:rsidR="00910589" w:rsidRPr="00EE6447" w:rsidRDefault="00910589" w:rsidP="00910589">
      <w:pPr>
        <w:tabs>
          <w:tab w:val="left" w:pos="6840"/>
        </w:tabs>
        <w:spacing w:line="276" w:lineRule="auto"/>
        <w:jc w:val="both"/>
        <w:rPr>
          <w:rFonts w:ascii="Times New Roman" w:hAnsi="Times New Roman" w:cs="Times New Roman"/>
          <w:b/>
          <w:sz w:val="24"/>
          <w:szCs w:val="24"/>
        </w:rPr>
      </w:pPr>
      <w:r w:rsidRPr="00EE6447">
        <w:rPr>
          <w:rFonts w:ascii="Times New Roman" w:hAnsi="Times New Roman" w:cs="Times New Roman"/>
          <w:b/>
          <w:sz w:val="24"/>
          <w:szCs w:val="24"/>
        </w:rPr>
        <w:t>VII. Tryb, kryteria i termin dokonania wyboru ofert</w:t>
      </w:r>
    </w:p>
    <w:p w14:paraId="401361E7" w14:textId="77777777" w:rsidR="00910589" w:rsidRPr="00EE6447" w:rsidRDefault="00910589" w:rsidP="00910589">
      <w:pPr>
        <w:widowControl w:val="0"/>
        <w:numPr>
          <w:ilvl w:val="0"/>
          <w:numId w:val="9"/>
        </w:numPr>
        <w:suppressAutoHyphens/>
        <w:spacing w:after="0" w:line="276" w:lineRule="auto"/>
        <w:ind w:left="426" w:hanging="426"/>
        <w:jc w:val="both"/>
        <w:rPr>
          <w:rFonts w:ascii="Times New Roman" w:hAnsi="Times New Roman" w:cs="Times New Roman"/>
          <w:sz w:val="24"/>
          <w:szCs w:val="24"/>
        </w:rPr>
      </w:pPr>
      <w:r w:rsidRPr="00EE6447">
        <w:rPr>
          <w:rFonts w:ascii="Times New Roman" w:hAnsi="Times New Roman" w:cs="Times New Roman"/>
          <w:sz w:val="24"/>
          <w:szCs w:val="24"/>
        </w:rPr>
        <w:t>Złożona oferta podlega ocenie formalnej i ocenie merytorycznej.</w:t>
      </w:r>
    </w:p>
    <w:p w14:paraId="429FB73B" w14:textId="46BB00B6" w:rsidR="00910589" w:rsidRPr="00EE6447" w:rsidRDefault="00910589" w:rsidP="00910589">
      <w:pPr>
        <w:widowControl w:val="0"/>
        <w:numPr>
          <w:ilvl w:val="0"/>
          <w:numId w:val="9"/>
        </w:numPr>
        <w:suppressAutoHyphens/>
        <w:spacing w:after="0" w:line="276" w:lineRule="auto"/>
        <w:ind w:left="426" w:hanging="426"/>
        <w:jc w:val="both"/>
        <w:rPr>
          <w:rFonts w:ascii="Times New Roman" w:hAnsi="Times New Roman" w:cs="Times New Roman"/>
          <w:sz w:val="24"/>
          <w:szCs w:val="24"/>
        </w:rPr>
      </w:pPr>
      <w:r w:rsidRPr="00EE6447">
        <w:rPr>
          <w:rFonts w:ascii="Times New Roman" w:hAnsi="Times New Roman" w:cs="Times New Roman"/>
          <w:sz w:val="24"/>
          <w:szCs w:val="24"/>
        </w:rPr>
        <w:t xml:space="preserve">Wyboru oferty dokonuje Zarząd Powiatu </w:t>
      </w:r>
      <w:r>
        <w:rPr>
          <w:rFonts w:ascii="Times New Roman" w:hAnsi="Times New Roman" w:cs="Times New Roman"/>
          <w:sz w:val="24"/>
          <w:szCs w:val="24"/>
        </w:rPr>
        <w:t xml:space="preserve">Zduńskowolskiego </w:t>
      </w:r>
      <w:r w:rsidRPr="00EE6447">
        <w:rPr>
          <w:rFonts w:ascii="Times New Roman" w:hAnsi="Times New Roman" w:cs="Times New Roman"/>
          <w:sz w:val="24"/>
          <w:szCs w:val="24"/>
        </w:rPr>
        <w:t>w formie uchwały po zapoznaniu się z opinią Komisji Konkursowej, która ocenia oferty zgodnie z art. 15 ust.1 ustawy z dnia 24 kwietnia 2003 r</w:t>
      </w:r>
      <w:r w:rsidRPr="004D5DE9">
        <w:rPr>
          <w:rFonts w:ascii="Times New Roman" w:hAnsi="Times New Roman" w:cs="Times New Roman"/>
          <w:sz w:val="24"/>
          <w:szCs w:val="24"/>
        </w:rPr>
        <w:t>. o działalności pożytku publicznego i o wolontariacie</w:t>
      </w:r>
      <w:r w:rsidRPr="00EE6447">
        <w:rPr>
          <w:rFonts w:ascii="Times New Roman" w:hAnsi="Times New Roman" w:cs="Times New Roman"/>
          <w:sz w:val="24"/>
          <w:szCs w:val="24"/>
        </w:rPr>
        <w:t xml:space="preserve">, mając na względzie wybór </w:t>
      </w:r>
      <w:r w:rsidRPr="00641850">
        <w:rPr>
          <w:rFonts w:ascii="Times New Roman" w:hAnsi="Times New Roman" w:cs="Times New Roman"/>
          <w:sz w:val="24"/>
          <w:szCs w:val="24"/>
        </w:rPr>
        <w:t>najkorzystniejszej oferty.</w:t>
      </w:r>
    </w:p>
    <w:p w14:paraId="044523E2" w14:textId="77777777" w:rsidR="00910589" w:rsidRPr="00EE6447" w:rsidRDefault="00910589" w:rsidP="00910589">
      <w:pPr>
        <w:widowControl w:val="0"/>
        <w:numPr>
          <w:ilvl w:val="0"/>
          <w:numId w:val="9"/>
        </w:numPr>
        <w:suppressAutoHyphens/>
        <w:spacing w:after="0" w:line="276" w:lineRule="auto"/>
        <w:ind w:left="426" w:hanging="426"/>
        <w:jc w:val="both"/>
        <w:rPr>
          <w:rFonts w:ascii="Times New Roman" w:hAnsi="Times New Roman" w:cs="Times New Roman"/>
          <w:sz w:val="24"/>
          <w:szCs w:val="24"/>
        </w:rPr>
      </w:pPr>
      <w:r w:rsidRPr="00EE6447">
        <w:rPr>
          <w:rFonts w:ascii="Times New Roman" w:hAnsi="Times New Roman" w:cs="Times New Roman"/>
          <w:sz w:val="24"/>
          <w:szCs w:val="24"/>
        </w:rPr>
        <w:t xml:space="preserve">Skład Komisji oraz zasady jej pracy określa uchwała Zarządu Powiatu </w:t>
      </w:r>
      <w:r>
        <w:rPr>
          <w:rFonts w:ascii="Times New Roman" w:hAnsi="Times New Roman" w:cs="Times New Roman"/>
          <w:sz w:val="24"/>
          <w:szCs w:val="24"/>
        </w:rPr>
        <w:t>Zduńskowolskiego</w:t>
      </w:r>
      <w:r w:rsidRPr="00EE6447">
        <w:rPr>
          <w:rFonts w:ascii="Times New Roman" w:hAnsi="Times New Roman" w:cs="Times New Roman"/>
          <w:sz w:val="24"/>
          <w:szCs w:val="24"/>
        </w:rPr>
        <w:t xml:space="preserve"> W skład komisji konkursowej, o której mowa w zdaniu pierwszym, może wchodzić dodatkowo przedstawiciel wojewody.</w:t>
      </w:r>
    </w:p>
    <w:p w14:paraId="6B7E5995" w14:textId="77777777" w:rsidR="00910589" w:rsidRPr="00EE6447" w:rsidRDefault="00910589" w:rsidP="00910589">
      <w:pPr>
        <w:widowControl w:val="0"/>
        <w:numPr>
          <w:ilvl w:val="0"/>
          <w:numId w:val="9"/>
        </w:numPr>
        <w:suppressAutoHyphens/>
        <w:spacing w:after="0" w:line="276" w:lineRule="auto"/>
        <w:ind w:left="426" w:hanging="426"/>
        <w:jc w:val="both"/>
        <w:rPr>
          <w:rFonts w:ascii="Times New Roman" w:hAnsi="Times New Roman" w:cs="Times New Roman"/>
          <w:sz w:val="24"/>
          <w:szCs w:val="24"/>
        </w:rPr>
      </w:pPr>
      <w:r w:rsidRPr="00EE6447">
        <w:rPr>
          <w:rFonts w:ascii="Times New Roman" w:hAnsi="Times New Roman" w:cs="Times New Roman"/>
          <w:sz w:val="24"/>
          <w:szCs w:val="24"/>
        </w:rPr>
        <w:t xml:space="preserve">Do decyzji Komisji Konkursowej i uchwały Zarządu Powiatu </w:t>
      </w:r>
      <w:r>
        <w:rPr>
          <w:rFonts w:ascii="Times New Roman" w:hAnsi="Times New Roman" w:cs="Times New Roman"/>
          <w:sz w:val="24"/>
          <w:szCs w:val="24"/>
        </w:rPr>
        <w:t xml:space="preserve">Zduńskowolskiego </w:t>
      </w:r>
      <w:r w:rsidRPr="00EE6447">
        <w:rPr>
          <w:rFonts w:ascii="Times New Roman" w:hAnsi="Times New Roman" w:cs="Times New Roman"/>
          <w:sz w:val="24"/>
          <w:szCs w:val="24"/>
        </w:rPr>
        <w:t>w sprawie rozstrzygnięcia konkursu ofert nie stosuje się trybu odwoławczego.</w:t>
      </w:r>
      <w:r w:rsidRPr="00EE6447">
        <w:rPr>
          <w:rFonts w:ascii="Times New Roman" w:hAnsi="Times New Roman" w:cs="Times New Roman"/>
          <w:color w:val="000000"/>
          <w:sz w:val="24"/>
          <w:szCs w:val="24"/>
        </w:rPr>
        <w:t xml:space="preserve"> </w:t>
      </w:r>
    </w:p>
    <w:p w14:paraId="693FAA14" w14:textId="77777777" w:rsidR="00910589" w:rsidRPr="004D5DE9" w:rsidRDefault="00910589" w:rsidP="00910589">
      <w:pPr>
        <w:widowControl w:val="0"/>
        <w:numPr>
          <w:ilvl w:val="0"/>
          <w:numId w:val="9"/>
        </w:numPr>
        <w:suppressAutoHyphens/>
        <w:spacing w:after="0" w:line="276" w:lineRule="auto"/>
        <w:ind w:left="426" w:hanging="426"/>
        <w:jc w:val="both"/>
        <w:rPr>
          <w:rFonts w:ascii="Times New Roman" w:hAnsi="Times New Roman" w:cs="Times New Roman"/>
          <w:sz w:val="24"/>
          <w:szCs w:val="24"/>
        </w:rPr>
      </w:pPr>
      <w:r w:rsidRPr="004D5DE9">
        <w:rPr>
          <w:rFonts w:ascii="Times New Roman" w:hAnsi="Times New Roman" w:cs="Times New Roman"/>
          <w:sz w:val="24"/>
          <w:szCs w:val="24"/>
        </w:rPr>
        <w:t>Oferty wraz z załącznikami nie będą zwracane Oferentom.</w:t>
      </w:r>
    </w:p>
    <w:p w14:paraId="4A6CB255" w14:textId="77777777" w:rsidR="00910589" w:rsidRPr="0082783F" w:rsidRDefault="00910589" w:rsidP="00910589">
      <w:pPr>
        <w:widowControl w:val="0"/>
        <w:numPr>
          <w:ilvl w:val="0"/>
          <w:numId w:val="9"/>
        </w:numPr>
        <w:suppressAutoHyphens/>
        <w:spacing w:after="0" w:line="276" w:lineRule="auto"/>
        <w:ind w:left="426" w:hanging="426"/>
        <w:jc w:val="both"/>
        <w:rPr>
          <w:rFonts w:ascii="Times New Roman" w:hAnsi="Times New Roman" w:cs="Times New Roman"/>
          <w:sz w:val="24"/>
          <w:szCs w:val="24"/>
        </w:rPr>
      </w:pPr>
      <w:r w:rsidRPr="0082783F">
        <w:rPr>
          <w:rFonts w:ascii="Times New Roman" w:hAnsi="Times New Roman" w:cs="Times New Roman"/>
          <w:w w:val="107"/>
          <w:sz w:val="24"/>
          <w:szCs w:val="24"/>
        </w:rPr>
        <w:t>Rozpatrzenie ofert nastąpi niezwłocznie</w:t>
      </w:r>
      <w:r w:rsidRPr="0082783F">
        <w:rPr>
          <w:rFonts w:ascii="Times New Roman" w:hAnsi="Times New Roman" w:cs="Times New Roman"/>
          <w:b/>
          <w:bCs/>
          <w:w w:val="113"/>
          <w:sz w:val="24"/>
          <w:szCs w:val="24"/>
        </w:rPr>
        <w:t xml:space="preserve"> </w:t>
      </w:r>
      <w:r w:rsidRPr="0082783F">
        <w:rPr>
          <w:rFonts w:ascii="Times New Roman" w:hAnsi="Times New Roman" w:cs="Times New Roman"/>
          <w:w w:val="107"/>
          <w:sz w:val="24"/>
          <w:szCs w:val="24"/>
        </w:rPr>
        <w:t xml:space="preserve">od dnia zakończenia przyjmowania ofert.  </w:t>
      </w:r>
    </w:p>
    <w:p w14:paraId="47024464" w14:textId="77777777" w:rsidR="00910589" w:rsidRPr="00EE6447" w:rsidRDefault="00910589" w:rsidP="00910589">
      <w:pPr>
        <w:widowControl w:val="0"/>
        <w:numPr>
          <w:ilvl w:val="0"/>
          <w:numId w:val="9"/>
        </w:numPr>
        <w:suppressAutoHyphens/>
        <w:spacing w:after="0" w:line="276" w:lineRule="auto"/>
        <w:ind w:left="426" w:hanging="426"/>
        <w:jc w:val="both"/>
        <w:rPr>
          <w:rFonts w:ascii="Times New Roman" w:hAnsi="Times New Roman" w:cs="Times New Roman"/>
          <w:sz w:val="24"/>
          <w:szCs w:val="24"/>
        </w:rPr>
      </w:pPr>
      <w:r w:rsidRPr="00EE6447">
        <w:rPr>
          <w:rFonts w:ascii="Times New Roman" w:hAnsi="Times New Roman" w:cs="Times New Roman"/>
          <w:sz w:val="24"/>
          <w:szCs w:val="24"/>
        </w:rPr>
        <w:t xml:space="preserve">Umowa o powierzenie realizacji zadania podpisana zostanie bez zbędnej zwłoki po ogłoszeniu wyników otwartego konkursu ofert. </w:t>
      </w:r>
    </w:p>
    <w:p w14:paraId="3D067E2E" w14:textId="77777777" w:rsidR="00910589" w:rsidRPr="00EE6447" w:rsidRDefault="00910589" w:rsidP="00910589">
      <w:pPr>
        <w:widowControl w:val="0"/>
        <w:numPr>
          <w:ilvl w:val="0"/>
          <w:numId w:val="9"/>
        </w:numPr>
        <w:suppressAutoHyphens/>
        <w:spacing w:after="0" w:line="276" w:lineRule="auto"/>
        <w:ind w:left="426" w:hanging="426"/>
        <w:jc w:val="both"/>
        <w:rPr>
          <w:rFonts w:ascii="Times New Roman" w:hAnsi="Times New Roman" w:cs="Times New Roman"/>
          <w:sz w:val="24"/>
          <w:szCs w:val="24"/>
        </w:rPr>
      </w:pPr>
      <w:r w:rsidRPr="00EE6447">
        <w:rPr>
          <w:rFonts w:ascii="Times New Roman" w:hAnsi="Times New Roman" w:cs="Times New Roman"/>
          <w:sz w:val="24"/>
          <w:szCs w:val="24"/>
        </w:rPr>
        <w:t>Złożenie oferty nie jest równoznaczne z przyznaniem dotacji.</w:t>
      </w:r>
    </w:p>
    <w:p w14:paraId="3D2379FC" w14:textId="77777777" w:rsidR="00910589" w:rsidRPr="00EE6447" w:rsidRDefault="00910589" w:rsidP="00910589">
      <w:pPr>
        <w:widowControl w:val="0"/>
        <w:numPr>
          <w:ilvl w:val="0"/>
          <w:numId w:val="9"/>
        </w:numPr>
        <w:suppressAutoHyphens/>
        <w:spacing w:after="0" w:line="276" w:lineRule="auto"/>
        <w:ind w:left="426" w:hanging="426"/>
        <w:jc w:val="both"/>
        <w:rPr>
          <w:rFonts w:ascii="Times New Roman" w:hAnsi="Times New Roman" w:cs="Times New Roman"/>
          <w:sz w:val="24"/>
          <w:szCs w:val="24"/>
        </w:rPr>
      </w:pPr>
      <w:r w:rsidRPr="00EE6447">
        <w:rPr>
          <w:rFonts w:ascii="Times New Roman" w:hAnsi="Times New Roman" w:cs="Times New Roman"/>
          <w:sz w:val="24"/>
          <w:szCs w:val="24"/>
        </w:rPr>
        <w:t xml:space="preserve">Przyznana dotacja nie może być wykorzystana na: </w:t>
      </w:r>
    </w:p>
    <w:p w14:paraId="150B9922" w14:textId="77777777" w:rsidR="00910589" w:rsidRPr="00EE6447" w:rsidRDefault="00910589" w:rsidP="00910589">
      <w:pPr>
        <w:widowControl w:val="0"/>
        <w:numPr>
          <w:ilvl w:val="0"/>
          <w:numId w:val="8"/>
        </w:numPr>
        <w:suppressAutoHyphens/>
        <w:spacing w:after="0" w:line="276" w:lineRule="auto"/>
        <w:ind w:left="426" w:hanging="11"/>
        <w:jc w:val="both"/>
        <w:rPr>
          <w:rFonts w:ascii="Times New Roman" w:hAnsi="Times New Roman" w:cs="Times New Roman"/>
          <w:sz w:val="24"/>
          <w:szCs w:val="24"/>
        </w:rPr>
      </w:pPr>
      <w:r w:rsidRPr="00EE6447">
        <w:rPr>
          <w:rFonts w:ascii="Times New Roman" w:hAnsi="Times New Roman" w:cs="Times New Roman"/>
          <w:sz w:val="24"/>
          <w:szCs w:val="24"/>
        </w:rPr>
        <w:t>zakup żywności,</w:t>
      </w:r>
    </w:p>
    <w:p w14:paraId="78FE65FF" w14:textId="77777777" w:rsidR="00910589" w:rsidRPr="00EE6447" w:rsidRDefault="00910589" w:rsidP="00910589">
      <w:pPr>
        <w:widowControl w:val="0"/>
        <w:numPr>
          <w:ilvl w:val="0"/>
          <w:numId w:val="8"/>
        </w:numPr>
        <w:suppressAutoHyphens/>
        <w:spacing w:after="0" w:line="276" w:lineRule="auto"/>
        <w:ind w:left="426" w:hanging="11"/>
        <w:jc w:val="both"/>
        <w:rPr>
          <w:rFonts w:ascii="Times New Roman" w:hAnsi="Times New Roman" w:cs="Times New Roman"/>
          <w:sz w:val="24"/>
          <w:szCs w:val="24"/>
        </w:rPr>
      </w:pPr>
      <w:r w:rsidRPr="00EE6447">
        <w:rPr>
          <w:rFonts w:ascii="Times New Roman" w:hAnsi="Times New Roman" w:cs="Times New Roman"/>
          <w:sz w:val="24"/>
          <w:szCs w:val="24"/>
        </w:rPr>
        <w:t>zadania i zakupy inwestycyjne, z wyjątkiem zakupu urządzeń niezbędnych do realizacji zadania będącego przedmiotem postepowania konkursowego,</w:t>
      </w:r>
    </w:p>
    <w:p w14:paraId="529BCDC3" w14:textId="77777777" w:rsidR="00910589" w:rsidRPr="00EE6447" w:rsidRDefault="00910589" w:rsidP="00910589">
      <w:pPr>
        <w:widowControl w:val="0"/>
        <w:numPr>
          <w:ilvl w:val="0"/>
          <w:numId w:val="8"/>
        </w:numPr>
        <w:suppressAutoHyphens/>
        <w:spacing w:after="0" w:line="276" w:lineRule="auto"/>
        <w:ind w:left="426" w:hanging="11"/>
        <w:jc w:val="both"/>
        <w:rPr>
          <w:rFonts w:ascii="Times New Roman" w:hAnsi="Times New Roman" w:cs="Times New Roman"/>
          <w:sz w:val="24"/>
          <w:szCs w:val="24"/>
        </w:rPr>
      </w:pPr>
      <w:r w:rsidRPr="00EE6447">
        <w:rPr>
          <w:rFonts w:ascii="Times New Roman" w:hAnsi="Times New Roman" w:cs="Times New Roman"/>
          <w:sz w:val="24"/>
          <w:szCs w:val="24"/>
        </w:rPr>
        <w:t>pokrycie kosztów obsługi administracyjno-technicznej,</w:t>
      </w:r>
    </w:p>
    <w:p w14:paraId="3E31A1DC" w14:textId="77777777" w:rsidR="00910589" w:rsidRPr="00EE6447" w:rsidRDefault="00910589" w:rsidP="00910589">
      <w:pPr>
        <w:widowControl w:val="0"/>
        <w:numPr>
          <w:ilvl w:val="0"/>
          <w:numId w:val="8"/>
        </w:numPr>
        <w:suppressAutoHyphens/>
        <w:spacing w:after="0" w:line="276" w:lineRule="auto"/>
        <w:ind w:left="426" w:hanging="11"/>
        <w:jc w:val="both"/>
        <w:rPr>
          <w:rFonts w:ascii="Times New Roman" w:hAnsi="Times New Roman" w:cs="Times New Roman"/>
          <w:sz w:val="24"/>
          <w:szCs w:val="24"/>
        </w:rPr>
      </w:pPr>
      <w:r w:rsidRPr="00EE6447">
        <w:rPr>
          <w:rFonts w:ascii="Times New Roman" w:hAnsi="Times New Roman" w:cs="Times New Roman"/>
          <w:sz w:val="24"/>
          <w:szCs w:val="24"/>
        </w:rPr>
        <w:t>zakup, budowę lub remonty budynków,</w:t>
      </w:r>
    </w:p>
    <w:p w14:paraId="111B3D9B" w14:textId="77777777" w:rsidR="00910589" w:rsidRPr="00EE6447" w:rsidRDefault="00910589" w:rsidP="00910589">
      <w:pPr>
        <w:widowControl w:val="0"/>
        <w:numPr>
          <w:ilvl w:val="0"/>
          <w:numId w:val="8"/>
        </w:numPr>
        <w:suppressAutoHyphens/>
        <w:spacing w:after="0" w:line="276" w:lineRule="auto"/>
        <w:ind w:left="426" w:hanging="11"/>
        <w:jc w:val="both"/>
        <w:rPr>
          <w:rFonts w:ascii="Times New Roman" w:hAnsi="Times New Roman" w:cs="Times New Roman"/>
          <w:sz w:val="24"/>
          <w:szCs w:val="24"/>
        </w:rPr>
      </w:pPr>
      <w:r w:rsidRPr="00EE6447">
        <w:rPr>
          <w:rFonts w:ascii="Times New Roman" w:hAnsi="Times New Roman" w:cs="Times New Roman"/>
          <w:sz w:val="24"/>
          <w:szCs w:val="24"/>
        </w:rPr>
        <w:t>działalność gospodarczą,</w:t>
      </w:r>
    </w:p>
    <w:p w14:paraId="5D171E20" w14:textId="77777777" w:rsidR="00910589" w:rsidRPr="00EE6447" w:rsidRDefault="00910589" w:rsidP="00910589">
      <w:pPr>
        <w:widowControl w:val="0"/>
        <w:numPr>
          <w:ilvl w:val="0"/>
          <w:numId w:val="8"/>
        </w:numPr>
        <w:suppressAutoHyphens/>
        <w:spacing w:after="0" w:line="276" w:lineRule="auto"/>
        <w:ind w:left="426" w:hanging="11"/>
        <w:jc w:val="both"/>
        <w:rPr>
          <w:rFonts w:ascii="Times New Roman" w:hAnsi="Times New Roman" w:cs="Times New Roman"/>
          <w:sz w:val="24"/>
          <w:szCs w:val="24"/>
        </w:rPr>
      </w:pPr>
      <w:r w:rsidRPr="00EE6447">
        <w:rPr>
          <w:rFonts w:ascii="Times New Roman" w:hAnsi="Times New Roman" w:cs="Times New Roman"/>
          <w:sz w:val="24"/>
          <w:szCs w:val="24"/>
        </w:rPr>
        <w:t>pokrycie deficytu wcześniej zrealizowanych przedsięwzięć,</w:t>
      </w:r>
    </w:p>
    <w:p w14:paraId="5AEBA204" w14:textId="77777777" w:rsidR="00910589" w:rsidRDefault="00910589" w:rsidP="00910589">
      <w:pPr>
        <w:widowControl w:val="0"/>
        <w:numPr>
          <w:ilvl w:val="0"/>
          <w:numId w:val="8"/>
        </w:numPr>
        <w:suppressAutoHyphens/>
        <w:spacing w:after="0" w:line="276" w:lineRule="auto"/>
        <w:ind w:left="426" w:hanging="11"/>
        <w:jc w:val="both"/>
        <w:rPr>
          <w:rFonts w:ascii="Times New Roman" w:hAnsi="Times New Roman" w:cs="Times New Roman"/>
          <w:sz w:val="24"/>
          <w:szCs w:val="24"/>
        </w:rPr>
      </w:pPr>
      <w:r w:rsidRPr="00EE6447">
        <w:rPr>
          <w:rFonts w:ascii="Times New Roman" w:hAnsi="Times New Roman" w:cs="Times New Roman"/>
          <w:sz w:val="24"/>
          <w:szCs w:val="24"/>
        </w:rPr>
        <w:t>działalność polityczną i religijną,</w:t>
      </w:r>
    </w:p>
    <w:p w14:paraId="1CB35EFA" w14:textId="77777777" w:rsidR="00910589" w:rsidRPr="00CC5D0D" w:rsidRDefault="00910589" w:rsidP="00910589">
      <w:pPr>
        <w:widowControl w:val="0"/>
        <w:numPr>
          <w:ilvl w:val="0"/>
          <w:numId w:val="8"/>
        </w:numPr>
        <w:suppressAutoHyphens/>
        <w:spacing w:after="0" w:line="276" w:lineRule="auto"/>
        <w:ind w:left="426" w:hanging="11"/>
        <w:jc w:val="both"/>
        <w:rPr>
          <w:rFonts w:ascii="Times New Roman" w:hAnsi="Times New Roman" w:cs="Times New Roman"/>
          <w:color w:val="FF0000"/>
          <w:sz w:val="24"/>
          <w:szCs w:val="24"/>
        </w:rPr>
      </w:pPr>
      <w:r w:rsidRPr="00A15640">
        <w:rPr>
          <w:rFonts w:ascii="Times New Roman" w:hAnsi="Times New Roman" w:cs="Times New Roman"/>
          <w:sz w:val="24"/>
          <w:szCs w:val="24"/>
        </w:rPr>
        <w:t xml:space="preserve">zlecenie realizacji zadania innemu podmiotowi niebędącemu stroną umowy i niespełniającemu wymogów określonych w art. 3 ust. 2 i 3 ustawy z dnia 24 kwietnia 2003 r. o </w:t>
      </w:r>
      <w:r w:rsidRPr="004D5DE9">
        <w:rPr>
          <w:rFonts w:ascii="Times New Roman" w:hAnsi="Times New Roman" w:cs="Times New Roman"/>
          <w:sz w:val="24"/>
          <w:szCs w:val="24"/>
        </w:rPr>
        <w:t>działalności pożytku publicznego i o wolontariacie (t. j. Dz.U. z 2020 r. poz.1057)</w:t>
      </w:r>
      <w:r>
        <w:rPr>
          <w:rFonts w:ascii="Times New Roman" w:hAnsi="Times New Roman" w:cs="Times New Roman"/>
          <w:sz w:val="24"/>
          <w:szCs w:val="24"/>
        </w:rPr>
        <w:t>.</w:t>
      </w:r>
    </w:p>
    <w:p w14:paraId="284F6966" w14:textId="77777777" w:rsidR="00910589" w:rsidRDefault="00910589" w:rsidP="00910589">
      <w:pPr>
        <w:widowControl w:val="0"/>
        <w:suppressAutoHyphens/>
        <w:spacing w:after="0" w:line="276" w:lineRule="auto"/>
        <w:jc w:val="both"/>
        <w:rPr>
          <w:rFonts w:ascii="Times New Roman" w:hAnsi="Times New Roman" w:cs="Times New Roman"/>
          <w:sz w:val="24"/>
          <w:szCs w:val="24"/>
        </w:rPr>
      </w:pPr>
    </w:p>
    <w:p w14:paraId="098B39F6" w14:textId="77777777" w:rsidR="00910589" w:rsidRPr="00910589" w:rsidRDefault="00910589" w:rsidP="00910589">
      <w:pPr>
        <w:pStyle w:val="Akapitzlist"/>
        <w:widowControl w:val="0"/>
        <w:numPr>
          <w:ilvl w:val="0"/>
          <w:numId w:val="9"/>
        </w:numPr>
        <w:suppressAutoHyphens/>
        <w:spacing w:after="0" w:line="276" w:lineRule="auto"/>
        <w:jc w:val="both"/>
        <w:rPr>
          <w:rFonts w:ascii="Times New Roman" w:hAnsi="Times New Roman" w:cs="Times New Roman"/>
          <w:sz w:val="24"/>
          <w:szCs w:val="24"/>
        </w:rPr>
      </w:pPr>
      <w:r w:rsidRPr="00910589">
        <w:rPr>
          <w:rFonts w:ascii="Times New Roman" w:hAnsi="Times New Roman" w:cs="Times New Roman"/>
          <w:sz w:val="24"/>
          <w:szCs w:val="24"/>
        </w:rPr>
        <w:t xml:space="preserve">W przypadku, gdy nie zostanie złożona żadna oferta lub żadna ze złożonych ofert nie </w:t>
      </w:r>
      <w:r w:rsidRPr="00910589">
        <w:rPr>
          <w:rFonts w:ascii="Times New Roman" w:hAnsi="Times New Roman" w:cs="Times New Roman"/>
          <w:sz w:val="24"/>
          <w:szCs w:val="24"/>
        </w:rPr>
        <w:lastRenderedPageBreak/>
        <w:t>spełni wymogów zawartych w ogłoszeniu, konkurs zostanie unieważniony.</w:t>
      </w:r>
    </w:p>
    <w:p w14:paraId="3D3B45EB" w14:textId="77777777" w:rsidR="00910589" w:rsidRPr="00D8002A" w:rsidRDefault="00910589" w:rsidP="00910589">
      <w:pPr>
        <w:pStyle w:val="Akapitzlist"/>
        <w:widowControl w:val="0"/>
        <w:numPr>
          <w:ilvl w:val="0"/>
          <w:numId w:val="9"/>
        </w:numPr>
        <w:suppressAutoHyphens/>
        <w:spacing w:after="0" w:line="276" w:lineRule="auto"/>
        <w:jc w:val="both"/>
        <w:rPr>
          <w:rFonts w:ascii="Times New Roman" w:hAnsi="Times New Roman" w:cs="Times New Roman"/>
          <w:sz w:val="24"/>
          <w:szCs w:val="24"/>
        </w:rPr>
      </w:pPr>
      <w:r w:rsidRPr="009619FC">
        <w:rPr>
          <w:rFonts w:ascii="Times New Roman" w:hAnsi="Times New Roman" w:cs="Times New Roman"/>
          <w:w w:val="107"/>
          <w:sz w:val="24"/>
          <w:szCs w:val="24"/>
        </w:rPr>
        <w:t xml:space="preserve">Przy wyborze oferty brane będą pod uwagę następujące </w:t>
      </w:r>
      <w:r w:rsidRPr="009619FC">
        <w:rPr>
          <w:rFonts w:ascii="Times New Roman" w:hAnsi="Times New Roman" w:cs="Times New Roman"/>
          <w:w w:val="113"/>
          <w:sz w:val="24"/>
          <w:szCs w:val="24"/>
        </w:rPr>
        <w:t>kryteria merytoryczne:</w:t>
      </w:r>
    </w:p>
    <w:tbl>
      <w:tblPr>
        <w:tblpPr w:leftFromText="141" w:rightFromText="141" w:vertAnchor="text" w:horzAnchor="margin" w:tblpXSpec="center" w:tblpY="147"/>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2142"/>
      </w:tblGrid>
      <w:tr w:rsidR="00D8002A" w:rsidRPr="0082783F" w14:paraId="0B3AA906" w14:textId="77777777" w:rsidTr="00F163EC">
        <w:tc>
          <w:tcPr>
            <w:tcW w:w="6941" w:type="dxa"/>
            <w:shd w:val="clear" w:color="auto" w:fill="E7E6E6"/>
            <w:vAlign w:val="center"/>
          </w:tcPr>
          <w:p w14:paraId="25F62103" w14:textId="77777777" w:rsidR="00D8002A" w:rsidRPr="0082783F" w:rsidRDefault="00D8002A" w:rsidP="00A31F4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pl-PL"/>
              </w:rPr>
            </w:pPr>
            <w:r w:rsidRPr="0082783F">
              <w:rPr>
                <w:rFonts w:ascii="Times New Roman" w:eastAsiaTheme="minorEastAsia" w:hAnsi="Times New Roman" w:cs="Times New Roman"/>
                <w:b/>
                <w:sz w:val="24"/>
                <w:szCs w:val="24"/>
                <w:lang w:eastAsia="pl-PL"/>
              </w:rPr>
              <w:t>Kryteria oceny merytorycznej</w:t>
            </w:r>
          </w:p>
        </w:tc>
        <w:tc>
          <w:tcPr>
            <w:tcW w:w="2142" w:type="dxa"/>
            <w:shd w:val="clear" w:color="auto" w:fill="E7E6E6"/>
            <w:vAlign w:val="center"/>
          </w:tcPr>
          <w:p w14:paraId="6E5D455B" w14:textId="77777777" w:rsidR="00D8002A" w:rsidRPr="0082783F" w:rsidRDefault="00D8002A" w:rsidP="00A31F4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pl-PL"/>
              </w:rPr>
            </w:pPr>
            <w:r w:rsidRPr="0082783F">
              <w:rPr>
                <w:rFonts w:ascii="Times New Roman" w:eastAsiaTheme="minorEastAsia" w:hAnsi="Times New Roman" w:cs="Times New Roman"/>
                <w:b/>
                <w:sz w:val="24"/>
                <w:szCs w:val="24"/>
                <w:lang w:eastAsia="pl-PL"/>
              </w:rPr>
              <w:t>Skala punktacji</w:t>
            </w:r>
          </w:p>
        </w:tc>
      </w:tr>
      <w:tr w:rsidR="006E2E61" w:rsidRPr="0082783F" w14:paraId="21EF8463" w14:textId="77777777" w:rsidTr="00F163EC">
        <w:tc>
          <w:tcPr>
            <w:tcW w:w="6941" w:type="dxa"/>
            <w:shd w:val="clear" w:color="auto" w:fill="E7E6E6"/>
          </w:tcPr>
          <w:p w14:paraId="6473137C" w14:textId="77777777" w:rsidR="006E2E61" w:rsidRPr="0082783F" w:rsidRDefault="006E2E61" w:rsidP="00A31F49">
            <w:pPr>
              <w:widowControl w:val="0"/>
              <w:autoSpaceDE w:val="0"/>
              <w:autoSpaceDN w:val="0"/>
              <w:adjustRightInd w:val="0"/>
              <w:spacing w:after="0" w:line="240" w:lineRule="auto"/>
              <w:rPr>
                <w:rFonts w:ascii="Times New Roman" w:eastAsiaTheme="minorEastAsia" w:hAnsi="Times New Roman" w:cs="Times New Roman"/>
                <w:b/>
                <w:sz w:val="24"/>
                <w:szCs w:val="24"/>
                <w:lang w:eastAsia="pl-PL"/>
              </w:rPr>
            </w:pPr>
          </w:p>
        </w:tc>
        <w:tc>
          <w:tcPr>
            <w:tcW w:w="2142" w:type="dxa"/>
            <w:shd w:val="clear" w:color="auto" w:fill="E7E6E6"/>
          </w:tcPr>
          <w:p w14:paraId="2DBF60C0" w14:textId="11FE62F8" w:rsidR="006E2E61" w:rsidRPr="0082783F" w:rsidRDefault="006E2E61" w:rsidP="00A31F4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pl-PL"/>
              </w:rPr>
            </w:pPr>
          </w:p>
        </w:tc>
      </w:tr>
      <w:tr w:rsidR="006E2E61" w:rsidRPr="0082783F" w14:paraId="2C11BE9A" w14:textId="77777777" w:rsidTr="00F163EC">
        <w:trPr>
          <w:trHeight w:val="577"/>
        </w:trPr>
        <w:tc>
          <w:tcPr>
            <w:tcW w:w="6941" w:type="dxa"/>
            <w:shd w:val="clear" w:color="auto" w:fill="8EAADB" w:themeFill="accent1" w:themeFillTint="99"/>
          </w:tcPr>
          <w:p w14:paraId="7CB68D3F" w14:textId="77777777" w:rsidR="006E2E61" w:rsidRPr="0082783F" w:rsidRDefault="006E2E61" w:rsidP="00A31F49">
            <w:pPr>
              <w:widowControl w:val="0"/>
              <w:suppressAutoHyphens/>
              <w:autoSpaceDE w:val="0"/>
              <w:autoSpaceDN w:val="0"/>
              <w:adjustRightInd w:val="0"/>
              <w:spacing w:after="0" w:line="276" w:lineRule="auto"/>
              <w:rPr>
                <w:rFonts w:ascii="Times New Roman" w:eastAsia="Times New Roman" w:hAnsi="Times New Roman" w:cs="Times New Roman"/>
                <w:b/>
                <w:bCs/>
                <w:w w:val="113"/>
                <w:sz w:val="24"/>
                <w:szCs w:val="24"/>
                <w:lang w:eastAsia="pl-PL"/>
              </w:rPr>
            </w:pPr>
            <w:r w:rsidRPr="0082783F">
              <w:rPr>
                <w:rFonts w:ascii="Times New Roman" w:eastAsia="Times New Roman" w:hAnsi="Times New Roman" w:cs="Times New Roman"/>
                <w:b/>
                <w:bCs/>
                <w:w w:val="113"/>
                <w:sz w:val="24"/>
                <w:szCs w:val="24"/>
                <w:lang w:eastAsia="pl-PL"/>
              </w:rPr>
              <w:t>Możliwość realizacji zadania publicznego przez oferenta:</w:t>
            </w:r>
          </w:p>
        </w:tc>
        <w:tc>
          <w:tcPr>
            <w:tcW w:w="2142" w:type="dxa"/>
            <w:shd w:val="clear" w:color="auto" w:fill="8EAADB" w:themeFill="accent1" w:themeFillTint="99"/>
            <w:vAlign w:val="center"/>
          </w:tcPr>
          <w:p w14:paraId="0255AE70" w14:textId="77777777" w:rsidR="006E2E61" w:rsidRPr="0082783F"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
                <w:bCs/>
                <w:w w:val="113"/>
                <w:sz w:val="24"/>
                <w:szCs w:val="24"/>
                <w:lang w:eastAsia="pl-PL"/>
              </w:rPr>
            </w:pPr>
            <w:r w:rsidRPr="0082783F">
              <w:rPr>
                <w:rFonts w:ascii="Times New Roman" w:eastAsia="Times New Roman" w:hAnsi="Times New Roman" w:cs="Times New Roman"/>
                <w:b/>
                <w:bCs/>
                <w:w w:val="113"/>
                <w:sz w:val="24"/>
                <w:szCs w:val="24"/>
                <w:lang w:eastAsia="pl-PL"/>
              </w:rPr>
              <w:t>0 - 15 pkt</w:t>
            </w:r>
          </w:p>
        </w:tc>
      </w:tr>
      <w:tr w:rsidR="006E2E61" w:rsidRPr="0082783F" w14:paraId="7D430060" w14:textId="77777777" w:rsidTr="00F163EC">
        <w:trPr>
          <w:trHeight w:val="653"/>
        </w:trPr>
        <w:tc>
          <w:tcPr>
            <w:tcW w:w="6941" w:type="dxa"/>
            <w:shd w:val="clear" w:color="auto" w:fill="auto"/>
          </w:tcPr>
          <w:p w14:paraId="3FC9F177" w14:textId="77777777" w:rsidR="006E2E61" w:rsidRPr="0082783F" w:rsidRDefault="006E2E61" w:rsidP="00A31F49">
            <w:pPr>
              <w:widowControl w:val="0"/>
              <w:suppressAutoHyphens/>
              <w:autoSpaceDE w:val="0"/>
              <w:autoSpaceDN w:val="0"/>
              <w:adjustRightInd w:val="0"/>
              <w:spacing w:after="0" w:line="276" w:lineRule="auto"/>
              <w:jc w:val="both"/>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 merytoryczna (stopień, w jakim oferta odpowiada warunkom realizacji zadania)</w:t>
            </w:r>
          </w:p>
        </w:tc>
        <w:tc>
          <w:tcPr>
            <w:tcW w:w="2142" w:type="dxa"/>
            <w:shd w:val="clear" w:color="auto" w:fill="auto"/>
            <w:vAlign w:val="center"/>
          </w:tcPr>
          <w:p w14:paraId="414132B4" w14:textId="77777777" w:rsidR="006E2E61" w:rsidRPr="0082783F"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0 - 10 pkt</w:t>
            </w:r>
          </w:p>
        </w:tc>
      </w:tr>
      <w:tr w:rsidR="006E2E61" w:rsidRPr="0082783F" w14:paraId="24786E45" w14:textId="77777777" w:rsidTr="00F163EC">
        <w:trPr>
          <w:trHeight w:val="652"/>
        </w:trPr>
        <w:tc>
          <w:tcPr>
            <w:tcW w:w="6941" w:type="dxa"/>
            <w:shd w:val="clear" w:color="auto" w:fill="auto"/>
          </w:tcPr>
          <w:p w14:paraId="0E724CAD" w14:textId="77777777" w:rsidR="006E2E61" w:rsidRPr="0082783F" w:rsidRDefault="006E2E61" w:rsidP="00A31F49">
            <w:pPr>
              <w:widowControl w:val="0"/>
              <w:suppressAutoHyphens/>
              <w:autoSpaceDE w:val="0"/>
              <w:autoSpaceDN w:val="0"/>
              <w:adjustRightInd w:val="0"/>
              <w:spacing w:after="0" w:line="276" w:lineRule="auto"/>
              <w:jc w:val="both"/>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 organizacyjna (posiadanie odpowiedniego doświadczenia oraz potencjału ludzkiego, ekonomicznego i rzeczowego)</w:t>
            </w:r>
          </w:p>
        </w:tc>
        <w:tc>
          <w:tcPr>
            <w:tcW w:w="2142" w:type="dxa"/>
            <w:shd w:val="clear" w:color="auto" w:fill="auto"/>
            <w:vAlign w:val="center"/>
          </w:tcPr>
          <w:p w14:paraId="51F44E9B" w14:textId="77777777" w:rsidR="006E2E61" w:rsidRPr="0082783F"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0 - 5 pkt</w:t>
            </w:r>
          </w:p>
        </w:tc>
      </w:tr>
      <w:tr w:rsidR="006E2E61" w:rsidRPr="0082783F" w14:paraId="1A2C397F" w14:textId="77777777" w:rsidTr="00F163EC">
        <w:tc>
          <w:tcPr>
            <w:tcW w:w="6941" w:type="dxa"/>
            <w:shd w:val="clear" w:color="auto" w:fill="F4B083" w:themeFill="accent2" w:themeFillTint="99"/>
          </w:tcPr>
          <w:p w14:paraId="3B2B1E5D" w14:textId="77777777" w:rsidR="006E2E61" w:rsidRPr="0082783F" w:rsidRDefault="006E2E61" w:rsidP="00A31F49">
            <w:pPr>
              <w:widowControl w:val="0"/>
              <w:suppressAutoHyphens/>
              <w:autoSpaceDE w:val="0"/>
              <w:autoSpaceDN w:val="0"/>
              <w:adjustRightInd w:val="0"/>
              <w:spacing w:after="0" w:line="276" w:lineRule="auto"/>
              <w:rPr>
                <w:rFonts w:ascii="Times New Roman" w:eastAsia="Times New Roman" w:hAnsi="Times New Roman" w:cs="Times New Roman"/>
                <w:b/>
                <w:bCs/>
                <w:w w:val="113"/>
                <w:sz w:val="24"/>
                <w:szCs w:val="24"/>
                <w:lang w:eastAsia="pl-PL"/>
              </w:rPr>
            </w:pPr>
            <w:r w:rsidRPr="0082783F">
              <w:rPr>
                <w:rFonts w:ascii="Times New Roman" w:eastAsia="Times New Roman" w:hAnsi="Times New Roman" w:cs="Times New Roman"/>
                <w:b/>
                <w:bCs/>
                <w:w w:val="113"/>
                <w:sz w:val="24"/>
                <w:szCs w:val="24"/>
                <w:lang w:eastAsia="pl-PL"/>
              </w:rPr>
              <w:t>Kalkulacja kosztów realizacji zadania w odniesieniu do zakresu rzeczowego zadania (zasadność i rzetelność określania kosztów):</w:t>
            </w:r>
          </w:p>
        </w:tc>
        <w:tc>
          <w:tcPr>
            <w:tcW w:w="2142" w:type="dxa"/>
            <w:shd w:val="clear" w:color="auto" w:fill="F4B083" w:themeFill="accent2" w:themeFillTint="99"/>
            <w:vAlign w:val="center"/>
          </w:tcPr>
          <w:p w14:paraId="0038B2B3" w14:textId="77777777" w:rsidR="006E2E61" w:rsidRPr="0082783F"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
                <w:bCs/>
                <w:w w:val="113"/>
                <w:sz w:val="24"/>
                <w:szCs w:val="24"/>
                <w:lang w:eastAsia="pl-PL"/>
              </w:rPr>
            </w:pPr>
            <w:r w:rsidRPr="0082783F">
              <w:rPr>
                <w:rFonts w:ascii="Times New Roman" w:eastAsia="Times New Roman" w:hAnsi="Times New Roman" w:cs="Times New Roman"/>
                <w:b/>
                <w:bCs/>
                <w:w w:val="113"/>
                <w:sz w:val="24"/>
                <w:szCs w:val="24"/>
                <w:lang w:eastAsia="pl-PL"/>
              </w:rPr>
              <w:t>0-10 pkt</w:t>
            </w:r>
          </w:p>
        </w:tc>
      </w:tr>
      <w:tr w:rsidR="006E2E61" w:rsidRPr="0082783F" w14:paraId="732EBDAB" w14:textId="77777777" w:rsidTr="00F163EC">
        <w:tc>
          <w:tcPr>
            <w:tcW w:w="6941" w:type="dxa"/>
            <w:shd w:val="clear" w:color="auto" w:fill="DBDBDB" w:themeFill="accent3" w:themeFillTint="66"/>
          </w:tcPr>
          <w:p w14:paraId="2DA68705" w14:textId="77777777" w:rsidR="006E2E61" w:rsidRPr="0082783F" w:rsidRDefault="006E2E61" w:rsidP="00A31F49">
            <w:pPr>
              <w:widowControl w:val="0"/>
              <w:suppressAutoHyphens/>
              <w:autoSpaceDE w:val="0"/>
              <w:autoSpaceDN w:val="0"/>
              <w:adjustRightInd w:val="0"/>
              <w:spacing w:after="0" w:line="276" w:lineRule="auto"/>
              <w:rPr>
                <w:rFonts w:ascii="Times New Roman" w:eastAsia="Times New Roman" w:hAnsi="Times New Roman" w:cs="Times New Roman"/>
                <w:b/>
                <w:bCs/>
                <w:w w:val="113"/>
                <w:sz w:val="24"/>
                <w:szCs w:val="24"/>
                <w:lang w:eastAsia="pl-PL"/>
              </w:rPr>
            </w:pPr>
            <w:r w:rsidRPr="0082783F">
              <w:rPr>
                <w:rFonts w:ascii="Times New Roman" w:eastAsia="Times New Roman" w:hAnsi="Times New Roman" w:cs="Times New Roman"/>
                <w:b/>
                <w:bCs/>
                <w:w w:val="113"/>
                <w:sz w:val="24"/>
                <w:szCs w:val="24"/>
                <w:lang w:eastAsia="pl-PL"/>
              </w:rPr>
              <w:t>Proponowana jakość zadania, kwalifikacje osób przy udziale, których organizacja będzie realizowała zadanie:</w:t>
            </w:r>
          </w:p>
        </w:tc>
        <w:tc>
          <w:tcPr>
            <w:tcW w:w="2142" w:type="dxa"/>
            <w:shd w:val="clear" w:color="auto" w:fill="DBDBDB" w:themeFill="accent3" w:themeFillTint="66"/>
            <w:vAlign w:val="center"/>
          </w:tcPr>
          <w:p w14:paraId="68969067" w14:textId="7E2DF151" w:rsidR="006E2E61" w:rsidRPr="0082783F"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
                <w:bCs/>
                <w:w w:val="113"/>
                <w:sz w:val="24"/>
                <w:szCs w:val="24"/>
                <w:lang w:eastAsia="pl-PL"/>
              </w:rPr>
            </w:pPr>
            <w:r w:rsidRPr="0082783F">
              <w:rPr>
                <w:rFonts w:ascii="Times New Roman" w:eastAsia="Times New Roman" w:hAnsi="Times New Roman" w:cs="Times New Roman"/>
                <w:b/>
                <w:bCs/>
                <w:w w:val="113"/>
                <w:sz w:val="24"/>
                <w:szCs w:val="24"/>
                <w:lang w:eastAsia="pl-PL"/>
              </w:rPr>
              <w:t xml:space="preserve">0 </w:t>
            </w:r>
            <w:r>
              <w:rPr>
                <w:rFonts w:ascii="Times New Roman" w:eastAsia="Times New Roman" w:hAnsi="Times New Roman" w:cs="Times New Roman"/>
                <w:b/>
                <w:bCs/>
                <w:w w:val="113"/>
                <w:sz w:val="24"/>
                <w:szCs w:val="24"/>
                <w:lang w:eastAsia="pl-PL"/>
              </w:rPr>
              <w:t>–</w:t>
            </w:r>
            <w:r w:rsidRPr="0082783F">
              <w:rPr>
                <w:rFonts w:ascii="Times New Roman" w:eastAsia="Times New Roman" w:hAnsi="Times New Roman" w:cs="Times New Roman"/>
                <w:b/>
                <w:bCs/>
                <w:w w:val="113"/>
                <w:sz w:val="24"/>
                <w:szCs w:val="24"/>
                <w:lang w:eastAsia="pl-PL"/>
              </w:rPr>
              <w:t xml:space="preserve"> </w:t>
            </w:r>
            <w:r w:rsidR="00F96C47">
              <w:rPr>
                <w:rFonts w:ascii="Times New Roman" w:eastAsia="Times New Roman" w:hAnsi="Times New Roman" w:cs="Times New Roman"/>
                <w:b/>
                <w:bCs/>
                <w:w w:val="113"/>
                <w:sz w:val="24"/>
                <w:szCs w:val="24"/>
                <w:lang w:eastAsia="pl-PL"/>
              </w:rPr>
              <w:t>18</w:t>
            </w:r>
            <w:r>
              <w:rPr>
                <w:rFonts w:ascii="Times New Roman" w:eastAsia="Times New Roman" w:hAnsi="Times New Roman" w:cs="Times New Roman"/>
                <w:b/>
                <w:bCs/>
                <w:w w:val="113"/>
                <w:sz w:val="24"/>
                <w:szCs w:val="24"/>
                <w:lang w:eastAsia="pl-PL"/>
              </w:rPr>
              <w:t xml:space="preserve"> </w:t>
            </w:r>
            <w:r w:rsidRPr="0082783F">
              <w:rPr>
                <w:rFonts w:ascii="Times New Roman" w:eastAsia="Times New Roman" w:hAnsi="Times New Roman" w:cs="Times New Roman"/>
                <w:b/>
                <w:bCs/>
                <w:w w:val="113"/>
                <w:sz w:val="24"/>
                <w:szCs w:val="24"/>
                <w:lang w:eastAsia="pl-PL"/>
              </w:rPr>
              <w:t>pkt</w:t>
            </w:r>
          </w:p>
        </w:tc>
      </w:tr>
      <w:tr w:rsidR="006E2E61" w:rsidRPr="0082783F" w14:paraId="2A180C6F" w14:textId="77777777" w:rsidTr="00F163EC">
        <w:tc>
          <w:tcPr>
            <w:tcW w:w="6941" w:type="dxa"/>
            <w:shd w:val="clear" w:color="auto" w:fill="auto"/>
          </w:tcPr>
          <w:p w14:paraId="632F4BCB" w14:textId="77777777" w:rsidR="006E2E61" w:rsidRPr="0082783F" w:rsidRDefault="006E2E61" w:rsidP="00A31F49">
            <w:pPr>
              <w:widowControl w:val="0"/>
              <w:suppressAutoHyphens/>
              <w:autoSpaceDE w:val="0"/>
              <w:autoSpaceDN w:val="0"/>
              <w:adjustRightInd w:val="0"/>
              <w:spacing w:after="0" w:line="276" w:lineRule="auto"/>
              <w:jc w:val="both"/>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 świadczenie zadania przez adwokata lub radcę prawnego, bądź doradcę o którym mowa w art.11 ust. 3a</w:t>
            </w:r>
          </w:p>
        </w:tc>
        <w:tc>
          <w:tcPr>
            <w:tcW w:w="2142" w:type="dxa"/>
            <w:shd w:val="clear" w:color="auto" w:fill="auto"/>
            <w:vAlign w:val="center"/>
          </w:tcPr>
          <w:p w14:paraId="287BA28F" w14:textId="77777777" w:rsidR="006E2E61" w:rsidRPr="0082783F"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0 - 2 pkt</w:t>
            </w:r>
          </w:p>
        </w:tc>
      </w:tr>
      <w:tr w:rsidR="006E2E61" w:rsidRPr="0082783F" w14:paraId="28946AC2" w14:textId="77777777" w:rsidTr="00F163EC">
        <w:trPr>
          <w:trHeight w:val="909"/>
        </w:trPr>
        <w:tc>
          <w:tcPr>
            <w:tcW w:w="6941" w:type="dxa"/>
            <w:shd w:val="clear" w:color="auto" w:fill="auto"/>
            <w:vAlign w:val="center"/>
          </w:tcPr>
          <w:p w14:paraId="77A1D8E9" w14:textId="77777777" w:rsidR="006E2E61" w:rsidRPr="0082783F"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-lub osobę spełniającą warunki określone w art.11 ust. 3 pkt 2</w:t>
            </w:r>
          </w:p>
        </w:tc>
        <w:tc>
          <w:tcPr>
            <w:tcW w:w="2142" w:type="dxa"/>
            <w:shd w:val="clear" w:color="auto" w:fill="auto"/>
            <w:vAlign w:val="center"/>
          </w:tcPr>
          <w:p w14:paraId="170B53A4" w14:textId="77777777" w:rsidR="006E2E61" w:rsidRPr="0082783F"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0 - 1 pkt</w:t>
            </w:r>
          </w:p>
        </w:tc>
      </w:tr>
      <w:tr w:rsidR="006E2E61" w:rsidRPr="0082783F" w14:paraId="10BA1B0D" w14:textId="77777777" w:rsidTr="00F163EC">
        <w:trPr>
          <w:trHeight w:val="70"/>
        </w:trPr>
        <w:tc>
          <w:tcPr>
            <w:tcW w:w="6941" w:type="dxa"/>
            <w:shd w:val="clear" w:color="auto" w:fill="auto"/>
          </w:tcPr>
          <w:p w14:paraId="60D06672" w14:textId="77777777" w:rsidR="006E2E61" w:rsidRPr="0082783F" w:rsidRDefault="006E2E61" w:rsidP="00A31F49">
            <w:pPr>
              <w:widowControl w:val="0"/>
              <w:suppressAutoHyphens/>
              <w:autoSpaceDE w:val="0"/>
              <w:autoSpaceDN w:val="0"/>
              <w:adjustRightInd w:val="0"/>
              <w:spacing w:after="0" w:line="276" w:lineRule="auto"/>
              <w:jc w:val="both"/>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
                <w:bCs/>
                <w:w w:val="113"/>
                <w:sz w:val="24"/>
                <w:szCs w:val="24"/>
                <w:lang w:eastAsia="pl-PL"/>
              </w:rPr>
              <w:t xml:space="preserve">- </w:t>
            </w:r>
            <w:r w:rsidRPr="0082783F">
              <w:rPr>
                <w:rFonts w:ascii="Times New Roman" w:eastAsia="Times New Roman" w:hAnsi="Times New Roman" w:cs="Times New Roman"/>
                <w:bCs/>
                <w:w w:val="113"/>
                <w:sz w:val="24"/>
                <w:szCs w:val="24"/>
                <w:lang w:eastAsia="pl-PL"/>
              </w:rPr>
              <w:t>realizacja nieodpłatnej mediacji w tym:</w:t>
            </w:r>
          </w:p>
          <w:p w14:paraId="35F718AE" w14:textId="77777777" w:rsidR="006E2E61" w:rsidRPr="0082783F" w:rsidRDefault="006E2E61" w:rsidP="00A31F49">
            <w:pPr>
              <w:widowControl w:val="0"/>
              <w:suppressAutoHyphens/>
              <w:autoSpaceDE w:val="0"/>
              <w:autoSpaceDN w:val="0"/>
              <w:adjustRightInd w:val="0"/>
              <w:spacing w:after="0" w:line="276" w:lineRule="auto"/>
              <w:jc w:val="both"/>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 xml:space="preserve">   a) ilość osób mających uprawnienia do przeprowadzaniamediacji z którymi podpisano umowy na prowadzenie mediacji w punktach,</w:t>
            </w:r>
          </w:p>
          <w:p w14:paraId="637A88F3" w14:textId="77777777" w:rsidR="006E2E61" w:rsidRPr="0082783F" w:rsidRDefault="006E2E61" w:rsidP="00A31F49">
            <w:pPr>
              <w:widowControl w:val="0"/>
              <w:suppressAutoHyphens/>
              <w:autoSpaceDE w:val="0"/>
              <w:autoSpaceDN w:val="0"/>
              <w:adjustRightInd w:val="0"/>
              <w:spacing w:after="0" w:line="276" w:lineRule="auto"/>
              <w:jc w:val="both"/>
              <w:rPr>
                <w:rFonts w:ascii="Times New Roman" w:eastAsia="Times New Roman" w:hAnsi="Times New Roman" w:cs="Times New Roman"/>
                <w:b/>
                <w:bCs/>
                <w:w w:val="113"/>
                <w:sz w:val="24"/>
                <w:szCs w:val="24"/>
                <w:lang w:eastAsia="pl-PL"/>
              </w:rPr>
            </w:pPr>
            <w:r w:rsidRPr="0082783F">
              <w:rPr>
                <w:rFonts w:ascii="Times New Roman" w:eastAsia="Times New Roman" w:hAnsi="Times New Roman" w:cs="Times New Roman"/>
                <w:bCs/>
                <w:w w:val="113"/>
                <w:sz w:val="24"/>
                <w:szCs w:val="24"/>
                <w:lang w:eastAsia="pl-PL"/>
              </w:rPr>
              <w:t xml:space="preserve">   b)  organizacja mediacji w punktach w tym zapewnienie jej przeprowadzenia w prowadzonych punktach npp lub npo</w:t>
            </w:r>
          </w:p>
        </w:tc>
        <w:tc>
          <w:tcPr>
            <w:tcW w:w="2142" w:type="dxa"/>
            <w:shd w:val="clear" w:color="auto" w:fill="auto"/>
            <w:vAlign w:val="center"/>
          </w:tcPr>
          <w:p w14:paraId="6EE4C5E4" w14:textId="77777777" w:rsidR="006E2E61"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Cs/>
                <w:w w:val="113"/>
                <w:sz w:val="24"/>
                <w:szCs w:val="24"/>
                <w:lang w:eastAsia="pl-PL"/>
              </w:rPr>
            </w:pPr>
          </w:p>
          <w:p w14:paraId="5988A015" w14:textId="77777777" w:rsidR="006E2E61" w:rsidRPr="0082783F"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0 - 3  pkt</w:t>
            </w:r>
          </w:p>
          <w:p w14:paraId="697220F7" w14:textId="77777777" w:rsidR="006E2E61"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Cs/>
                <w:w w:val="113"/>
                <w:sz w:val="24"/>
                <w:szCs w:val="24"/>
                <w:lang w:eastAsia="pl-PL"/>
              </w:rPr>
            </w:pPr>
          </w:p>
          <w:p w14:paraId="5A678DAE" w14:textId="77777777" w:rsidR="006E2E61"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Cs/>
                <w:w w:val="113"/>
                <w:sz w:val="24"/>
                <w:szCs w:val="24"/>
                <w:lang w:eastAsia="pl-PL"/>
              </w:rPr>
            </w:pPr>
          </w:p>
          <w:p w14:paraId="51B31FE8" w14:textId="77777777" w:rsidR="006E2E61"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Cs/>
                <w:w w:val="113"/>
                <w:sz w:val="24"/>
                <w:szCs w:val="24"/>
                <w:lang w:eastAsia="pl-PL"/>
              </w:rPr>
            </w:pPr>
          </w:p>
          <w:p w14:paraId="5FDBDCFF" w14:textId="77777777" w:rsidR="006E2E61" w:rsidRPr="0082783F"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0 – 3 pkt</w:t>
            </w:r>
          </w:p>
        </w:tc>
      </w:tr>
      <w:tr w:rsidR="006E2E61" w:rsidRPr="0082783F" w14:paraId="093C4CB7" w14:textId="77777777" w:rsidTr="00F163EC">
        <w:tc>
          <w:tcPr>
            <w:tcW w:w="6941" w:type="dxa"/>
            <w:shd w:val="clear" w:color="auto" w:fill="auto"/>
          </w:tcPr>
          <w:p w14:paraId="4EAC713A" w14:textId="77777777" w:rsidR="006E2E61" w:rsidRPr="0082783F" w:rsidRDefault="006E2E61" w:rsidP="00A31F49">
            <w:pPr>
              <w:widowControl w:val="0"/>
              <w:suppressAutoHyphens/>
              <w:autoSpaceDE w:val="0"/>
              <w:autoSpaceDN w:val="0"/>
              <w:adjustRightInd w:val="0"/>
              <w:spacing w:after="0" w:line="276" w:lineRule="auto"/>
              <w:jc w:val="both"/>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 proponowane dodatkowe działania promocyjne realizacji zadania publicznego</w:t>
            </w:r>
          </w:p>
        </w:tc>
        <w:tc>
          <w:tcPr>
            <w:tcW w:w="2142" w:type="dxa"/>
            <w:shd w:val="clear" w:color="auto" w:fill="auto"/>
            <w:vAlign w:val="center"/>
          </w:tcPr>
          <w:p w14:paraId="48809E0E" w14:textId="77777777" w:rsidR="006E2E61" w:rsidRPr="0082783F"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0 - 3 pkt</w:t>
            </w:r>
          </w:p>
        </w:tc>
      </w:tr>
      <w:tr w:rsidR="006E2E61" w:rsidRPr="0082783F" w14:paraId="77940F2D" w14:textId="77777777" w:rsidTr="00F163EC">
        <w:tc>
          <w:tcPr>
            <w:tcW w:w="6941" w:type="dxa"/>
            <w:shd w:val="clear" w:color="auto" w:fill="auto"/>
          </w:tcPr>
          <w:p w14:paraId="6957C2D9" w14:textId="77777777" w:rsidR="006E2E61" w:rsidRPr="0082783F" w:rsidRDefault="006E2E61" w:rsidP="00A31F49">
            <w:pPr>
              <w:widowControl w:val="0"/>
              <w:suppressAutoHyphens/>
              <w:autoSpaceDE w:val="0"/>
              <w:autoSpaceDN w:val="0"/>
              <w:adjustRightInd w:val="0"/>
              <w:spacing w:after="0" w:line="276" w:lineRule="auto"/>
              <w:jc w:val="both"/>
              <w:rPr>
                <w:rFonts w:ascii="Times New Roman" w:eastAsia="Times New Roman" w:hAnsi="Times New Roman" w:cs="Times New Roman"/>
                <w:bCs/>
                <w:strike/>
                <w:w w:val="113"/>
                <w:sz w:val="24"/>
                <w:szCs w:val="24"/>
                <w:lang w:eastAsia="pl-PL"/>
              </w:rPr>
            </w:pPr>
            <w:r w:rsidRPr="0082783F">
              <w:rPr>
                <w:rFonts w:ascii="Times New Roman" w:eastAsia="Times New Roman" w:hAnsi="Times New Roman" w:cs="Times New Roman"/>
                <w:bCs/>
                <w:w w:val="113"/>
                <w:sz w:val="24"/>
                <w:szCs w:val="24"/>
                <w:lang w:eastAsia="pl-PL"/>
              </w:rPr>
              <w:t xml:space="preserve">- proponowane dodatkowe działania związane z realizacją ustawy </w:t>
            </w:r>
            <w:r w:rsidRPr="0082783F">
              <w:rPr>
                <w:rFonts w:ascii="Times New Roman" w:hAnsi="Times New Roman" w:cs="Times New Roman"/>
                <w:bCs/>
                <w:w w:val="113"/>
                <w:sz w:val="24"/>
                <w:szCs w:val="24"/>
              </w:rPr>
              <w:t>np.</w:t>
            </w:r>
            <w:r w:rsidRPr="004D5DE9">
              <w:rPr>
                <w:rFonts w:ascii="Times New Roman" w:hAnsi="Times New Roman" w:cs="Times New Roman"/>
                <w:bCs/>
                <w:w w:val="113"/>
                <w:sz w:val="24"/>
                <w:szCs w:val="24"/>
              </w:rPr>
              <w:t xml:space="preserve"> organizacja, udostępnienie i obsługiwanie systemu zgłos</w:t>
            </w:r>
            <w:r>
              <w:rPr>
                <w:rFonts w:ascii="Times New Roman" w:hAnsi="Times New Roman" w:cs="Times New Roman"/>
                <w:bCs/>
                <w:w w:val="113"/>
                <w:sz w:val="24"/>
                <w:szCs w:val="24"/>
              </w:rPr>
              <w:t xml:space="preserve">zeń telefonicznych dla punktów </w:t>
            </w:r>
            <w:r w:rsidRPr="004D5DE9">
              <w:rPr>
                <w:rFonts w:ascii="Times New Roman" w:hAnsi="Times New Roman" w:cs="Times New Roman"/>
                <w:bCs/>
                <w:w w:val="113"/>
                <w:sz w:val="24"/>
                <w:szCs w:val="24"/>
              </w:rPr>
              <w:t>npp i npo w</w:t>
            </w:r>
            <w:r>
              <w:rPr>
                <w:rFonts w:ascii="Times New Roman" w:hAnsi="Times New Roman" w:cs="Times New Roman"/>
                <w:bCs/>
                <w:w w:val="113"/>
                <w:sz w:val="24"/>
                <w:szCs w:val="24"/>
              </w:rPr>
              <w:t> </w:t>
            </w:r>
            <w:r w:rsidRPr="004D5DE9">
              <w:rPr>
                <w:rFonts w:ascii="Times New Roman" w:hAnsi="Times New Roman" w:cs="Times New Roman"/>
                <w:bCs/>
                <w:w w:val="113"/>
                <w:sz w:val="24"/>
                <w:szCs w:val="24"/>
              </w:rPr>
              <w:t>powiecie</w:t>
            </w:r>
          </w:p>
        </w:tc>
        <w:tc>
          <w:tcPr>
            <w:tcW w:w="2142" w:type="dxa"/>
            <w:shd w:val="clear" w:color="auto" w:fill="auto"/>
            <w:vAlign w:val="center"/>
          </w:tcPr>
          <w:p w14:paraId="66DAEBC7" w14:textId="77777777" w:rsidR="006E2E61" w:rsidRPr="0082783F"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0 - 3 pkt</w:t>
            </w:r>
          </w:p>
        </w:tc>
      </w:tr>
      <w:tr w:rsidR="006E2E61" w:rsidRPr="0082783F" w14:paraId="5BD98161" w14:textId="77777777" w:rsidTr="00F163EC">
        <w:tc>
          <w:tcPr>
            <w:tcW w:w="6941" w:type="dxa"/>
            <w:shd w:val="clear" w:color="auto" w:fill="auto"/>
          </w:tcPr>
          <w:p w14:paraId="0617220B" w14:textId="77777777" w:rsidR="006E2E61" w:rsidRPr="002664D8" w:rsidRDefault="006E2E61" w:rsidP="00A31F49">
            <w:pPr>
              <w:widowControl w:val="0"/>
              <w:suppressAutoHyphens/>
              <w:autoSpaceDE w:val="0"/>
              <w:autoSpaceDN w:val="0"/>
              <w:adjustRightInd w:val="0"/>
              <w:spacing w:after="0" w:line="276" w:lineRule="auto"/>
              <w:jc w:val="both"/>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 xml:space="preserve">-  proponowane dodatkowe działania związane z realizacją ustawy podejmowane przez oferenta w zakresie zwiększenia dla uprawnionych dostępności   </w:t>
            </w:r>
            <w:r w:rsidRPr="002664D8">
              <w:rPr>
                <w:rFonts w:ascii="Times New Roman" w:eastAsia="Times New Roman" w:hAnsi="Times New Roman" w:cs="Times New Roman"/>
                <w:bCs/>
                <w:w w:val="113"/>
                <w:sz w:val="24"/>
                <w:szCs w:val="24"/>
                <w:lang w:eastAsia="pl-PL"/>
              </w:rPr>
              <w:t>c</w:t>
            </w:r>
            <w:r w:rsidRPr="004D5DE9">
              <w:rPr>
                <w:rFonts w:ascii="Times New Roman" w:eastAsia="Times New Roman" w:hAnsi="Times New Roman" w:cs="Times New Roman"/>
                <w:bCs/>
                <w:w w:val="113"/>
                <w:sz w:val="24"/>
                <w:szCs w:val="24"/>
                <w:lang w:eastAsia="pl-PL"/>
              </w:rPr>
              <w:t xml:space="preserve">yfrowej oraz informacyjno-komunikacyjnej, o której mowa w </w:t>
            </w:r>
            <w:r w:rsidRPr="002664D8">
              <w:rPr>
                <w:rFonts w:ascii="Times New Roman" w:eastAsia="Times New Roman" w:hAnsi="Times New Roman" w:cs="Times New Roman"/>
                <w:bCs/>
                <w:w w:val="113"/>
                <w:sz w:val="24"/>
                <w:szCs w:val="24"/>
                <w:lang w:eastAsia="pl-PL"/>
              </w:rPr>
              <w:t xml:space="preserve"> </w:t>
            </w:r>
            <w:r w:rsidRPr="004D5DE9">
              <w:rPr>
                <w:rFonts w:ascii="Times New Roman" w:eastAsia="Times New Roman" w:hAnsi="Times New Roman" w:cs="Times New Roman"/>
                <w:bCs/>
                <w:w w:val="113"/>
                <w:sz w:val="24"/>
                <w:szCs w:val="24"/>
                <w:lang w:eastAsia="pl-PL"/>
              </w:rPr>
              <w:t xml:space="preserve"> ustawie z</w:t>
            </w:r>
            <w:r>
              <w:rPr>
                <w:rFonts w:ascii="Times New Roman" w:eastAsia="Times New Roman" w:hAnsi="Times New Roman" w:cs="Times New Roman"/>
                <w:bCs/>
                <w:w w:val="113"/>
                <w:sz w:val="24"/>
                <w:szCs w:val="24"/>
                <w:lang w:eastAsia="pl-PL"/>
              </w:rPr>
              <w:t> </w:t>
            </w:r>
            <w:r w:rsidRPr="004D5DE9">
              <w:rPr>
                <w:rFonts w:ascii="Times New Roman" w:eastAsia="Times New Roman" w:hAnsi="Times New Roman" w:cs="Times New Roman"/>
                <w:bCs/>
                <w:w w:val="113"/>
                <w:sz w:val="24"/>
                <w:szCs w:val="24"/>
                <w:lang w:eastAsia="pl-PL"/>
              </w:rPr>
              <w:t>dnia 19 lipca 2019 r. o zapewnianiu dostępności osobom ze szczególnymi potrzebami</w:t>
            </w:r>
            <w:r>
              <w:rPr>
                <w:rFonts w:ascii="Times New Roman" w:eastAsia="Times New Roman" w:hAnsi="Times New Roman" w:cs="Times New Roman"/>
                <w:bCs/>
                <w:w w:val="113"/>
                <w:sz w:val="24"/>
                <w:szCs w:val="24"/>
                <w:lang w:eastAsia="pl-PL"/>
              </w:rPr>
              <w:t xml:space="preserve"> ( Dz.U.  z 2020</w:t>
            </w:r>
            <w:r w:rsidRPr="002664D8">
              <w:rPr>
                <w:rFonts w:ascii="Times New Roman" w:eastAsia="Times New Roman" w:hAnsi="Times New Roman" w:cs="Times New Roman"/>
                <w:bCs/>
                <w:w w:val="113"/>
                <w:sz w:val="24"/>
                <w:szCs w:val="24"/>
                <w:lang w:eastAsia="pl-PL"/>
              </w:rPr>
              <w:t xml:space="preserve"> r. poz.</w:t>
            </w:r>
            <w:r>
              <w:rPr>
                <w:rFonts w:ascii="Times New Roman" w:eastAsia="Times New Roman" w:hAnsi="Times New Roman" w:cs="Times New Roman"/>
                <w:bCs/>
                <w:w w:val="113"/>
                <w:sz w:val="24"/>
                <w:szCs w:val="24"/>
                <w:lang w:eastAsia="pl-PL"/>
              </w:rPr>
              <w:t xml:space="preserve"> 1062</w:t>
            </w:r>
            <w:r w:rsidRPr="002664D8">
              <w:rPr>
                <w:rFonts w:ascii="Times New Roman" w:eastAsia="Times New Roman" w:hAnsi="Times New Roman" w:cs="Times New Roman"/>
                <w:bCs/>
                <w:w w:val="113"/>
                <w:sz w:val="24"/>
                <w:szCs w:val="24"/>
                <w:lang w:eastAsia="pl-PL"/>
              </w:rPr>
              <w:t xml:space="preserve">) </w:t>
            </w:r>
          </w:p>
          <w:p w14:paraId="4081BAAA" w14:textId="77777777" w:rsidR="006E2E61" w:rsidRPr="0082783F" w:rsidRDefault="006E2E61" w:rsidP="00A31F49">
            <w:pPr>
              <w:widowControl w:val="0"/>
              <w:suppressAutoHyphens/>
              <w:autoSpaceDE w:val="0"/>
              <w:autoSpaceDN w:val="0"/>
              <w:adjustRightInd w:val="0"/>
              <w:spacing w:after="0" w:line="276" w:lineRule="auto"/>
              <w:jc w:val="both"/>
              <w:rPr>
                <w:rFonts w:ascii="Times New Roman" w:eastAsia="Times New Roman" w:hAnsi="Times New Roman" w:cs="Times New Roman"/>
                <w:bCs/>
                <w:w w:val="113"/>
                <w:sz w:val="24"/>
                <w:szCs w:val="24"/>
                <w:lang w:eastAsia="pl-PL"/>
              </w:rPr>
            </w:pPr>
            <w:r>
              <w:rPr>
                <w:rFonts w:ascii="Times New Roman" w:eastAsia="Times New Roman" w:hAnsi="Times New Roman" w:cs="Times New Roman"/>
                <w:bCs/>
                <w:w w:val="113"/>
                <w:sz w:val="24"/>
                <w:szCs w:val="24"/>
                <w:lang w:eastAsia="pl-PL"/>
              </w:rPr>
              <w:t>(</w:t>
            </w:r>
            <w:r w:rsidRPr="002664D8">
              <w:rPr>
                <w:rFonts w:ascii="Times New Roman" w:eastAsia="Times New Roman" w:hAnsi="Times New Roman" w:cs="Times New Roman"/>
                <w:bCs/>
                <w:w w:val="113"/>
                <w:sz w:val="24"/>
                <w:szCs w:val="24"/>
                <w:lang w:eastAsia="pl-PL"/>
              </w:rPr>
              <w:t>praca wolontariuszy i praca społeczna członków podlega ocenie  w rubryce poniżej )</w:t>
            </w:r>
          </w:p>
        </w:tc>
        <w:tc>
          <w:tcPr>
            <w:tcW w:w="2142" w:type="dxa"/>
            <w:shd w:val="clear" w:color="auto" w:fill="auto"/>
            <w:vAlign w:val="center"/>
          </w:tcPr>
          <w:p w14:paraId="4BE2EE37" w14:textId="77777777" w:rsidR="006E2E61" w:rsidRPr="0082783F"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0 - 3 pkt</w:t>
            </w:r>
          </w:p>
        </w:tc>
      </w:tr>
      <w:tr w:rsidR="006E2E61" w:rsidRPr="0082783F" w14:paraId="30D30F0B" w14:textId="77777777" w:rsidTr="00F163EC">
        <w:tc>
          <w:tcPr>
            <w:tcW w:w="6941" w:type="dxa"/>
            <w:shd w:val="clear" w:color="auto" w:fill="FFFF00"/>
          </w:tcPr>
          <w:p w14:paraId="4245586E" w14:textId="77777777" w:rsidR="006E2E61" w:rsidRPr="0082783F" w:rsidRDefault="006E2E61" w:rsidP="00A31F49">
            <w:pPr>
              <w:widowControl w:val="0"/>
              <w:suppressAutoHyphens/>
              <w:autoSpaceDE w:val="0"/>
              <w:autoSpaceDN w:val="0"/>
              <w:adjustRightInd w:val="0"/>
              <w:spacing w:after="0" w:line="276" w:lineRule="auto"/>
              <w:rPr>
                <w:rFonts w:ascii="Times New Roman" w:eastAsia="Times New Roman" w:hAnsi="Times New Roman" w:cs="Times New Roman"/>
                <w:b/>
                <w:bCs/>
                <w:w w:val="113"/>
                <w:sz w:val="24"/>
                <w:szCs w:val="24"/>
                <w:lang w:eastAsia="pl-PL"/>
              </w:rPr>
            </w:pPr>
            <w:r w:rsidRPr="0082783F">
              <w:rPr>
                <w:rFonts w:ascii="Times New Roman" w:eastAsia="Times New Roman" w:hAnsi="Times New Roman" w:cs="Times New Roman"/>
                <w:b/>
                <w:bCs/>
                <w:w w:val="113"/>
                <w:sz w:val="24"/>
                <w:szCs w:val="24"/>
                <w:lang w:eastAsia="pl-PL"/>
              </w:rPr>
              <w:t>Planowany wkład rzeczowy, osobowy w tym świadczenia wolontariuszy i praca społeczna członków organizacji:</w:t>
            </w:r>
          </w:p>
        </w:tc>
        <w:tc>
          <w:tcPr>
            <w:tcW w:w="2142" w:type="dxa"/>
            <w:shd w:val="clear" w:color="auto" w:fill="FFFF00"/>
            <w:vAlign w:val="center"/>
          </w:tcPr>
          <w:p w14:paraId="795E46E7" w14:textId="77777777" w:rsidR="006E2E61" w:rsidRPr="0082783F"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
                <w:bCs/>
                <w:w w:val="113"/>
                <w:sz w:val="24"/>
                <w:szCs w:val="24"/>
                <w:lang w:eastAsia="pl-PL"/>
              </w:rPr>
            </w:pPr>
            <w:r w:rsidRPr="0082783F">
              <w:rPr>
                <w:rFonts w:ascii="Times New Roman" w:eastAsia="Times New Roman" w:hAnsi="Times New Roman" w:cs="Times New Roman"/>
                <w:b/>
                <w:bCs/>
                <w:w w:val="113"/>
                <w:sz w:val="24"/>
                <w:szCs w:val="24"/>
                <w:lang w:eastAsia="pl-PL"/>
              </w:rPr>
              <w:t>0 - 8 pkt</w:t>
            </w:r>
          </w:p>
        </w:tc>
      </w:tr>
      <w:tr w:rsidR="006E2E61" w:rsidRPr="0082783F" w14:paraId="7A7EBBE4" w14:textId="77777777" w:rsidTr="00F163EC">
        <w:tc>
          <w:tcPr>
            <w:tcW w:w="6941" w:type="dxa"/>
            <w:shd w:val="clear" w:color="auto" w:fill="auto"/>
          </w:tcPr>
          <w:p w14:paraId="2BF4EE0B" w14:textId="77777777" w:rsidR="006E2E61" w:rsidRPr="0082783F" w:rsidRDefault="006E2E61" w:rsidP="00A31F49">
            <w:pPr>
              <w:widowControl w:val="0"/>
              <w:suppressAutoHyphens/>
              <w:autoSpaceDE w:val="0"/>
              <w:autoSpaceDN w:val="0"/>
              <w:adjustRightInd w:val="0"/>
              <w:spacing w:after="0" w:line="276" w:lineRule="auto"/>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 wkład rzeczowy</w:t>
            </w:r>
          </w:p>
        </w:tc>
        <w:tc>
          <w:tcPr>
            <w:tcW w:w="2142" w:type="dxa"/>
            <w:shd w:val="clear" w:color="auto" w:fill="auto"/>
            <w:vAlign w:val="center"/>
          </w:tcPr>
          <w:p w14:paraId="6E5CD5B0" w14:textId="77777777" w:rsidR="006E2E61" w:rsidRPr="0082783F"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0 - 3 pkt</w:t>
            </w:r>
          </w:p>
        </w:tc>
      </w:tr>
      <w:tr w:rsidR="006E2E61" w:rsidRPr="0082783F" w14:paraId="29A27CF3" w14:textId="77777777" w:rsidTr="00F163EC">
        <w:trPr>
          <w:trHeight w:val="387"/>
        </w:trPr>
        <w:tc>
          <w:tcPr>
            <w:tcW w:w="6941" w:type="dxa"/>
            <w:shd w:val="clear" w:color="auto" w:fill="auto"/>
          </w:tcPr>
          <w:p w14:paraId="6AFB1CE0" w14:textId="77777777" w:rsidR="006E2E61" w:rsidRPr="0082783F" w:rsidRDefault="006E2E61" w:rsidP="00A31F49">
            <w:pPr>
              <w:widowControl w:val="0"/>
              <w:suppressAutoHyphens/>
              <w:autoSpaceDE w:val="0"/>
              <w:autoSpaceDN w:val="0"/>
              <w:adjustRightInd w:val="0"/>
              <w:spacing w:after="0" w:line="276" w:lineRule="auto"/>
              <w:jc w:val="both"/>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 xml:space="preserve"> </w:t>
            </w:r>
            <w:r w:rsidRPr="00E23585">
              <w:rPr>
                <w:rFonts w:ascii="Times New Roman" w:eastAsia="Times New Roman" w:hAnsi="Times New Roman" w:cs="Times New Roman"/>
                <w:bCs/>
                <w:w w:val="113"/>
                <w:sz w:val="24"/>
                <w:szCs w:val="24"/>
                <w:lang w:eastAsia="pl-PL"/>
              </w:rPr>
              <w:t xml:space="preserve">świadczenia wolontariuszy, o których mowa w art.11 ust. 6b </w:t>
            </w:r>
            <w:r w:rsidRPr="00E23585">
              <w:rPr>
                <w:rFonts w:ascii="Times New Roman" w:eastAsia="Times New Roman" w:hAnsi="Times New Roman" w:cs="Times New Roman"/>
                <w:bCs/>
                <w:w w:val="113"/>
                <w:sz w:val="24"/>
                <w:szCs w:val="24"/>
                <w:lang w:eastAsia="pl-PL"/>
              </w:rPr>
              <w:lastRenderedPageBreak/>
              <w:t xml:space="preserve">ustawy  </w:t>
            </w:r>
            <w:r w:rsidRPr="00E23585">
              <w:rPr>
                <w:rFonts w:ascii="Times New Roman" w:eastAsia="Times New Roman" w:hAnsi="Times New Roman" w:cs="Times New Roman"/>
                <w:sz w:val="24"/>
                <w:szCs w:val="24"/>
                <w:lang w:eastAsia="pl-PL"/>
              </w:rPr>
              <w:t>z</w:t>
            </w:r>
            <w:r w:rsidRPr="00E23585">
              <w:rPr>
                <w:rFonts w:ascii="Times New Roman" w:eastAsia="Times New Roman" w:hAnsi="Times New Roman" w:cs="Times New Roman"/>
                <w:bCs/>
                <w:w w:val="113"/>
                <w:sz w:val="24"/>
                <w:szCs w:val="24"/>
                <w:lang w:eastAsia="pl-PL"/>
              </w:rPr>
              <w:t xml:space="preserve"> dnia 5 sierpnia 2015 r. </w:t>
            </w:r>
            <w:r w:rsidRPr="00E23585">
              <w:rPr>
                <w:rFonts w:ascii="Times New Roman" w:hAnsi="Times New Roman" w:cs="Times New Roman"/>
                <w:bCs/>
                <w:w w:val="113"/>
                <w:sz w:val="24"/>
                <w:szCs w:val="24"/>
              </w:rPr>
              <w:t xml:space="preserve"> o nieodpłatnej pomocy prawnej, nieodpłatnym poradnictwie obywatelskim oraz edukacji prawnej</w:t>
            </w:r>
            <w:r w:rsidRPr="00E23585">
              <w:rPr>
                <w:rFonts w:ascii="Times New Roman" w:eastAsia="Times New Roman" w:hAnsi="Times New Roman" w:cs="Times New Roman"/>
                <w:bCs/>
                <w:w w:val="113"/>
                <w:sz w:val="24"/>
                <w:szCs w:val="24"/>
                <w:lang w:eastAsia="pl-PL"/>
              </w:rPr>
              <w:t xml:space="preserve">  wykonywane  w siedzibach punktów npp lub  npo - udokumentowane  zawartymi porozumieniami  o wolontariacie przedstawionymi  w ramach oferty </w:t>
            </w:r>
          </w:p>
        </w:tc>
        <w:tc>
          <w:tcPr>
            <w:tcW w:w="2142" w:type="dxa"/>
            <w:shd w:val="clear" w:color="auto" w:fill="auto"/>
            <w:vAlign w:val="center"/>
          </w:tcPr>
          <w:p w14:paraId="3E8FB1BD" w14:textId="77777777" w:rsidR="006E2E61" w:rsidRPr="0082783F"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lastRenderedPageBreak/>
              <w:t>0 - 3 pkt</w:t>
            </w:r>
          </w:p>
        </w:tc>
      </w:tr>
      <w:tr w:rsidR="006E2E61" w:rsidRPr="0082783F" w14:paraId="517C046D" w14:textId="77777777" w:rsidTr="00F163EC">
        <w:trPr>
          <w:trHeight w:val="387"/>
        </w:trPr>
        <w:tc>
          <w:tcPr>
            <w:tcW w:w="6941" w:type="dxa"/>
            <w:shd w:val="clear" w:color="auto" w:fill="auto"/>
          </w:tcPr>
          <w:p w14:paraId="59A02F39" w14:textId="77777777" w:rsidR="006E2E61" w:rsidRPr="0082783F" w:rsidRDefault="006E2E61" w:rsidP="00A31F49">
            <w:pPr>
              <w:widowControl w:val="0"/>
              <w:suppressAutoHyphens/>
              <w:autoSpaceDE w:val="0"/>
              <w:autoSpaceDN w:val="0"/>
              <w:adjustRightInd w:val="0"/>
              <w:spacing w:after="0" w:line="276" w:lineRule="auto"/>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 xml:space="preserve">-  deklarowane świadczenia wolontariuszy i praca społeczna członków organizacji pozarządowej przy realizacji zadania </w:t>
            </w:r>
          </w:p>
        </w:tc>
        <w:tc>
          <w:tcPr>
            <w:tcW w:w="2142" w:type="dxa"/>
            <w:shd w:val="clear" w:color="auto" w:fill="auto"/>
            <w:vAlign w:val="center"/>
          </w:tcPr>
          <w:p w14:paraId="71407957" w14:textId="77777777" w:rsidR="006E2E61" w:rsidRPr="0082783F"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Cs/>
                <w:strike/>
                <w:w w:val="113"/>
                <w:sz w:val="24"/>
                <w:szCs w:val="24"/>
                <w:lang w:eastAsia="pl-PL"/>
              </w:rPr>
            </w:pPr>
            <w:r w:rsidRPr="0082783F">
              <w:rPr>
                <w:rFonts w:ascii="Times New Roman" w:eastAsia="Times New Roman" w:hAnsi="Times New Roman" w:cs="Times New Roman"/>
                <w:bCs/>
                <w:w w:val="113"/>
                <w:sz w:val="24"/>
                <w:szCs w:val="24"/>
                <w:lang w:eastAsia="pl-PL"/>
              </w:rPr>
              <w:t>0 - 2 pkt</w:t>
            </w:r>
          </w:p>
        </w:tc>
      </w:tr>
      <w:tr w:rsidR="006E2E61" w:rsidRPr="0082783F" w14:paraId="593040A1" w14:textId="77777777" w:rsidTr="00F163EC">
        <w:tc>
          <w:tcPr>
            <w:tcW w:w="6941" w:type="dxa"/>
            <w:shd w:val="clear" w:color="auto" w:fill="A8D08D" w:themeFill="accent6" w:themeFillTint="99"/>
          </w:tcPr>
          <w:p w14:paraId="1DC2B353" w14:textId="77777777" w:rsidR="006E2E61" w:rsidRPr="0082783F" w:rsidRDefault="006E2E61" w:rsidP="00A31F49">
            <w:pPr>
              <w:widowControl w:val="0"/>
              <w:suppressAutoHyphens/>
              <w:autoSpaceDE w:val="0"/>
              <w:autoSpaceDN w:val="0"/>
              <w:adjustRightInd w:val="0"/>
              <w:spacing w:after="0" w:line="240" w:lineRule="auto"/>
              <w:rPr>
                <w:rFonts w:ascii="Times New Roman" w:eastAsia="Times New Roman" w:hAnsi="Times New Roman" w:cs="Times New Roman"/>
                <w:b/>
                <w:bCs/>
                <w:w w:val="113"/>
                <w:sz w:val="24"/>
                <w:szCs w:val="24"/>
                <w:lang w:eastAsia="pl-PL"/>
              </w:rPr>
            </w:pPr>
            <w:r w:rsidRPr="0082783F">
              <w:rPr>
                <w:rFonts w:ascii="Times New Roman" w:eastAsia="Times New Roman" w:hAnsi="Times New Roman" w:cs="Times New Roman"/>
                <w:b/>
                <w:bCs/>
                <w:w w:val="113"/>
                <w:sz w:val="24"/>
                <w:szCs w:val="24"/>
                <w:lang w:eastAsia="pl-PL"/>
              </w:rPr>
              <w:t>Realizacja zadań publicznych zleconych organizacji pozarządowej w latach poprzednich – doświadczenie organizacji:</w:t>
            </w:r>
          </w:p>
        </w:tc>
        <w:tc>
          <w:tcPr>
            <w:tcW w:w="2142" w:type="dxa"/>
            <w:shd w:val="clear" w:color="auto" w:fill="A8D08D" w:themeFill="accent6" w:themeFillTint="99"/>
            <w:vAlign w:val="center"/>
          </w:tcPr>
          <w:p w14:paraId="516635F1" w14:textId="77777777" w:rsidR="006E2E61" w:rsidRPr="0082783F"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
                <w:bCs/>
                <w:w w:val="113"/>
                <w:sz w:val="24"/>
                <w:szCs w:val="24"/>
                <w:lang w:eastAsia="pl-PL"/>
              </w:rPr>
            </w:pPr>
            <w:r w:rsidRPr="0082783F">
              <w:rPr>
                <w:rFonts w:ascii="Times New Roman" w:eastAsia="Times New Roman" w:hAnsi="Times New Roman" w:cs="Times New Roman"/>
                <w:b/>
                <w:bCs/>
                <w:w w:val="113"/>
                <w:sz w:val="24"/>
                <w:szCs w:val="24"/>
                <w:lang w:eastAsia="pl-PL"/>
              </w:rPr>
              <w:t>0 - 6 pkt</w:t>
            </w:r>
          </w:p>
        </w:tc>
      </w:tr>
      <w:tr w:rsidR="006E2E61" w:rsidRPr="0082783F" w14:paraId="5562EBDB" w14:textId="77777777" w:rsidTr="00F163EC">
        <w:tc>
          <w:tcPr>
            <w:tcW w:w="6941" w:type="dxa"/>
            <w:shd w:val="clear" w:color="auto" w:fill="auto"/>
          </w:tcPr>
          <w:p w14:paraId="2B2C57C7" w14:textId="77777777" w:rsidR="006E2E61" w:rsidRPr="0082783F" w:rsidRDefault="006E2E61" w:rsidP="00A31F49">
            <w:pPr>
              <w:widowControl w:val="0"/>
              <w:suppressAutoHyphens/>
              <w:autoSpaceDE w:val="0"/>
              <w:autoSpaceDN w:val="0"/>
              <w:adjustRightInd w:val="0"/>
              <w:spacing w:after="0" w:line="240" w:lineRule="auto"/>
              <w:jc w:val="both"/>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 liczba wykonywanych zadań wiążących się z udzielaniem porad prawnych lub informacji prawnej w ostatnich 2 latach, koszt projektów, opinie i rekomendacje instytucji i podmiotów udzielających dotacji na zrealizowane projekty</w:t>
            </w:r>
          </w:p>
        </w:tc>
        <w:tc>
          <w:tcPr>
            <w:tcW w:w="2142" w:type="dxa"/>
            <w:shd w:val="clear" w:color="auto" w:fill="auto"/>
            <w:vAlign w:val="center"/>
          </w:tcPr>
          <w:p w14:paraId="5F30275C" w14:textId="77777777" w:rsidR="006E2E61" w:rsidRPr="0082783F"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0 -3 pkt</w:t>
            </w:r>
          </w:p>
        </w:tc>
      </w:tr>
      <w:tr w:rsidR="006E2E61" w:rsidRPr="0082783F" w14:paraId="6E385B00" w14:textId="77777777" w:rsidTr="00F163EC">
        <w:tc>
          <w:tcPr>
            <w:tcW w:w="6941" w:type="dxa"/>
            <w:shd w:val="clear" w:color="auto" w:fill="auto"/>
          </w:tcPr>
          <w:p w14:paraId="4EFF1EED" w14:textId="77777777" w:rsidR="006E2E61" w:rsidRPr="0082783F" w:rsidRDefault="006E2E61" w:rsidP="00A31F49">
            <w:pPr>
              <w:widowControl w:val="0"/>
              <w:suppressAutoHyphens/>
              <w:autoSpaceDE w:val="0"/>
              <w:autoSpaceDN w:val="0"/>
              <w:adjustRightInd w:val="0"/>
              <w:spacing w:after="0" w:line="240" w:lineRule="auto"/>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 xml:space="preserve">- liczba wykonywanych zadań związanych z prowadzeniem edukacji prawnej </w:t>
            </w:r>
          </w:p>
        </w:tc>
        <w:tc>
          <w:tcPr>
            <w:tcW w:w="2142" w:type="dxa"/>
            <w:shd w:val="clear" w:color="auto" w:fill="auto"/>
            <w:vAlign w:val="center"/>
          </w:tcPr>
          <w:p w14:paraId="2C52594B" w14:textId="77777777" w:rsidR="006E2E61" w:rsidRPr="0082783F"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0 -3 pkt</w:t>
            </w:r>
          </w:p>
        </w:tc>
      </w:tr>
      <w:tr w:rsidR="006E2E61" w:rsidRPr="00FF45EA" w14:paraId="72E3AF67" w14:textId="77777777" w:rsidTr="00F163EC">
        <w:trPr>
          <w:trHeight w:val="816"/>
        </w:trPr>
        <w:tc>
          <w:tcPr>
            <w:tcW w:w="6941" w:type="dxa"/>
            <w:shd w:val="clear" w:color="auto" w:fill="auto"/>
          </w:tcPr>
          <w:p w14:paraId="0307F728" w14:textId="77777777" w:rsidR="006E2E61" w:rsidRPr="0082783F" w:rsidRDefault="006E2E61" w:rsidP="00A31F49">
            <w:pPr>
              <w:widowControl w:val="0"/>
              <w:suppressAutoHyphens/>
              <w:autoSpaceDE w:val="0"/>
              <w:autoSpaceDN w:val="0"/>
              <w:adjustRightInd w:val="0"/>
              <w:spacing w:after="0" w:line="240" w:lineRule="auto"/>
              <w:rPr>
                <w:rFonts w:ascii="Times New Roman" w:eastAsia="Times New Roman" w:hAnsi="Times New Roman" w:cs="Times New Roman"/>
                <w:bCs/>
                <w:w w:val="113"/>
                <w:sz w:val="24"/>
                <w:szCs w:val="24"/>
                <w:lang w:eastAsia="pl-PL"/>
              </w:rPr>
            </w:pPr>
          </w:p>
          <w:p w14:paraId="63A15939" w14:textId="77777777" w:rsidR="006E2E61" w:rsidRPr="0082783F" w:rsidRDefault="006E2E61" w:rsidP="00A31F49">
            <w:pPr>
              <w:widowControl w:val="0"/>
              <w:suppressAutoHyphens/>
              <w:autoSpaceDE w:val="0"/>
              <w:autoSpaceDN w:val="0"/>
              <w:adjustRightInd w:val="0"/>
              <w:spacing w:after="0" w:line="240" w:lineRule="auto"/>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Maksymalna liczba punktów:</w:t>
            </w:r>
          </w:p>
          <w:p w14:paraId="3FE8D98B" w14:textId="77777777" w:rsidR="006E2E61" w:rsidRPr="0082783F" w:rsidRDefault="006E2E61" w:rsidP="00A31F49">
            <w:pPr>
              <w:widowControl w:val="0"/>
              <w:suppressAutoHyphens/>
              <w:autoSpaceDE w:val="0"/>
              <w:autoSpaceDN w:val="0"/>
              <w:adjustRightInd w:val="0"/>
              <w:spacing w:after="0" w:line="240" w:lineRule="auto"/>
              <w:rPr>
                <w:rFonts w:ascii="Times New Roman" w:eastAsia="Times New Roman" w:hAnsi="Times New Roman" w:cs="Times New Roman"/>
                <w:bCs/>
                <w:w w:val="113"/>
                <w:sz w:val="24"/>
                <w:szCs w:val="24"/>
                <w:lang w:eastAsia="pl-PL"/>
              </w:rPr>
            </w:pPr>
            <w:r w:rsidRPr="0082783F">
              <w:rPr>
                <w:rFonts w:ascii="Times New Roman" w:eastAsia="Times New Roman" w:hAnsi="Times New Roman" w:cs="Times New Roman"/>
                <w:bCs/>
                <w:w w:val="113"/>
                <w:sz w:val="24"/>
                <w:szCs w:val="24"/>
                <w:lang w:eastAsia="pl-PL"/>
              </w:rPr>
              <w:t xml:space="preserve"> </w:t>
            </w:r>
          </w:p>
        </w:tc>
        <w:tc>
          <w:tcPr>
            <w:tcW w:w="2142" w:type="dxa"/>
            <w:shd w:val="clear" w:color="auto" w:fill="auto"/>
            <w:vAlign w:val="center"/>
          </w:tcPr>
          <w:p w14:paraId="62EE814F" w14:textId="77777777" w:rsidR="006E2E61" w:rsidRPr="00FF45EA" w:rsidRDefault="006E2E61" w:rsidP="00A31F49">
            <w:pPr>
              <w:widowControl w:val="0"/>
              <w:suppressAutoHyphens/>
              <w:autoSpaceDE w:val="0"/>
              <w:autoSpaceDN w:val="0"/>
              <w:adjustRightInd w:val="0"/>
              <w:spacing w:after="0" w:line="276" w:lineRule="auto"/>
              <w:jc w:val="center"/>
              <w:rPr>
                <w:rFonts w:ascii="Times New Roman" w:eastAsia="Times New Roman" w:hAnsi="Times New Roman" w:cs="Times New Roman"/>
                <w:b/>
                <w:bCs/>
                <w:w w:val="113"/>
                <w:sz w:val="24"/>
                <w:szCs w:val="24"/>
                <w:lang w:eastAsia="pl-PL"/>
              </w:rPr>
            </w:pPr>
            <w:r w:rsidRPr="00FF45EA">
              <w:rPr>
                <w:rFonts w:ascii="Times New Roman" w:eastAsia="Times New Roman" w:hAnsi="Times New Roman" w:cs="Times New Roman"/>
                <w:b/>
                <w:bCs/>
                <w:w w:val="113"/>
                <w:sz w:val="24"/>
                <w:szCs w:val="24"/>
                <w:lang w:eastAsia="pl-PL"/>
              </w:rPr>
              <w:t>60</w:t>
            </w:r>
          </w:p>
        </w:tc>
      </w:tr>
    </w:tbl>
    <w:p w14:paraId="6047680B" w14:textId="77777777" w:rsidR="00F163EC" w:rsidRDefault="00F163EC"/>
    <w:p w14:paraId="2E6F631C" w14:textId="77777777" w:rsidR="00F163EC" w:rsidRPr="00A75AAA" w:rsidRDefault="00F163EC" w:rsidP="00F163EC">
      <w:pPr>
        <w:spacing w:line="276" w:lineRule="auto"/>
        <w:jc w:val="both"/>
        <w:rPr>
          <w:rFonts w:ascii="Times New Roman" w:hAnsi="Times New Roman" w:cs="Times New Roman"/>
          <w:b/>
          <w:sz w:val="24"/>
          <w:szCs w:val="24"/>
        </w:rPr>
      </w:pPr>
      <w:r w:rsidRPr="00EE6447">
        <w:rPr>
          <w:rFonts w:ascii="Times New Roman" w:hAnsi="Times New Roman" w:cs="Times New Roman"/>
          <w:b/>
          <w:sz w:val="24"/>
          <w:szCs w:val="24"/>
        </w:rPr>
        <w:t>VIII. Infor</w:t>
      </w:r>
      <w:r w:rsidRPr="00A75AAA">
        <w:rPr>
          <w:rFonts w:ascii="Times New Roman" w:hAnsi="Times New Roman" w:cs="Times New Roman"/>
          <w:b/>
          <w:sz w:val="24"/>
          <w:szCs w:val="24"/>
        </w:rPr>
        <w:t xml:space="preserve">macja o zrealizowanych przez Zarząd Powiatu </w:t>
      </w:r>
      <w:r>
        <w:rPr>
          <w:rFonts w:ascii="Times New Roman" w:hAnsi="Times New Roman" w:cs="Times New Roman"/>
          <w:b/>
          <w:sz w:val="24"/>
          <w:szCs w:val="24"/>
        </w:rPr>
        <w:t>Zduńskowolskiego</w:t>
      </w:r>
      <w:r w:rsidRPr="00A75AAA">
        <w:rPr>
          <w:rFonts w:ascii="Times New Roman" w:hAnsi="Times New Roman" w:cs="Times New Roman"/>
          <w:b/>
          <w:sz w:val="24"/>
          <w:szCs w:val="24"/>
        </w:rPr>
        <w:t xml:space="preserve"> w roku 2019 i</w:t>
      </w:r>
      <w:r>
        <w:rPr>
          <w:rFonts w:ascii="Times New Roman" w:hAnsi="Times New Roman" w:cs="Times New Roman"/>
          <w:b/>
          <w:sz w:val="24"/>
          <w:szCs w:val="24"/>
        </w:rPr>
        <w:t> </w:t>
      </w:r>
      <w:r w:rsidRPr="00A75AAA">
        <w:rPr>
          <w:rFonts w:ascii="Times New Roman" w:hAnsi="Times New Roman" w:cs="Times New Roman"/>
          <w:b/>
          <w:sz w:val="24"/>
          <w:szCs w:val="24"/>
        </w:rPr>
        <w:t xml:space="preserve">2020 zadaniach </w:t>
      </w:r>
      <w:r w:rsidRPr="00EE6447">
        <w:rPr>
          <w:rFonts w:ascii="Times New Roman" w:hAnsi="Times New Roman" w:cs="Times New Roman"/>
          <w:b/>
          <w:sz w:val="24"/>
          <w:szCs w:val="24"/>
        </w:rPr>
        <w:t xml:space="preserve">publicznych polegających na świadczeniu nieodpłatnej pomocy prawnej, związanych z nimi kosztami, z uwzględnieniem wysokości dotacji przekazanych organizacjom pozarządowym i </w:t>
      </w:r>
      <w:r w:rsidRPr="00CE3A5F">
        <w:rPr>
          <w:rFonts w:ascii="Times New Roman" w:hAnsi="Times New Roman" w:cs="Times New Roman"/>
          <w:b/>
          <w:sz w:val="24"/>
          <w:szCs w:val="24"/>
        </w:rPr>
        <w:t xml:space="preserve">podmiotom, o których mowa w art. 3 ust. 3 </w:t>
      </w:r>
      <w:r w:rsidRPr="00EE6447">
        <w:rPr>
          <w:rFonts w:ascii="Times New Roman" w:hAnsi="Times New Roman" w:cs="Times New Roman"/>
          <w:b/>
          <w:sz w:val="24"/>
          <w:szCs w:val="24"/>
        </w:rPr>
        <w:t>ustawy z dnia 24 kwietnia 2003 r. o działalności pożytku publicznego i o wolontariacie (t</w:t>
      </w:r>
      <w:r>
        <w:rPr>
          <w:rFonts w:ascii="Times New Roman" w:hAnsi="Times New Roman" w:cs="Times New Roman"/>
          <w:b/>
          <w:sz w:val="24"/>
          <w:szCs w:val="24"/>
        </w:rPr>
        <w:t>. j. Dz.U. z</w:t>
      </w:r>
      <w:r>
        <w:t> </w:t>
      </w:r>
      <w:r w:rsidRPr="00A75AAA">
        <w:rPr>
          <w:rFonts w:ascii="Times New Roman" w:hAnsi="Times New Roman" w:cs="Times New Roman"/>
          <w:b/>
          <w:sz w:val="24"/>
          <w:szCs w:val="24"/>
        </w:rPr>
        <w:t>2020 r. poz. 1057)</w:t>
      </w:r>
    </w:p>
    <w:p w14:paraId="0239FF58" w14:textId="77777777" w:rsidR="00F163EC" w:rsidRPr="00A75AAA" w:rsidRDefault="00F163EC" w:rsidP="00F163EC">
      <w:pPr>
        <w:spacing w:after="0" w:line="276" w:lineRule="auto"/>
        <w:ind w:firstLine="708"/>
        <w:jc w:val="both"/>
        <w:rPr>
          <w:rFonts w:ascii="Times New Roman" w:hAnsi="Times New Roman" w:cs="Times New Roman"/>
          <w:sz w:val="24"/>
          <w:szCs w:val="24"/>
        </w:rPr>
      </w:pPr>
      <w:r w:rsidRPr="00A75AAA">
        <w:rPr>
          <w:rFonts w:ascii="Times New Roman" w:hAnsi="Times New Roman" w:cs="Times New Roman"/>
          <w:sz w:val="24"/>
          <w:szCs w:val="24"/>
        </w:rPr>
        <w:t xml:space="preserve">Zarząd Powiatu </w:t>
      </w:r>
      <w:r>
        <w:rPr>
          <w:rFonts w:ascii="Times New Roman" w:hAnsi="Times New Roman" w:cs="Times New Roman"/>
          <w:sz w:val="24"/>
          <w:szCs w:val="24"/>
        </w:rPr>
        <w:t>Zduńskowolskiego</w:t>
      </w:r>
      <w:r w:rsidRPr="00A75AAA">
        <w:rPr>
          <w:rFonts w:ascii="Times New Roman" w:hAnsi="Times New Roman" w:cs="Times New Roman"/>
          <w:sz w:val="24"/>
          <w:szCs w:val="24"/>
        </w:rPr>
        <w:t xml:space="preserve"> realizował zadanie publiczne w latach  2019 i 2020 polegające na świadczeniu nieodpłatnej pomocy prawnej oraz zwiększania świadomości prawnej społeczeństwa, a także udzielaniu nieodpłatnego poradnictwa obywatelskiego. </w:t>
      </w:r>
    </w:p>
    <w:p w14:paraId="0605821A" w14:textId="7F535F2C" w:rsidR="00F163EC" w:rsidRPr="00A75AAA" w:rsidRDefault="00F163EC" w:rsidP="00F163EC">
      <w:pPr>
        <w:spacing w:line="276" w:lineRule="auto"/>
        <w:ind w:firstLine="708"/>
        <w:jc w:val="both"/>
        <w:rPr>
          <w:rFonts w:ascii="Times New Roman" w:hAnsi="Times New Roman" w:cs="Times New Roman"/>
          <w:sz w:val="24"/>
          <w:szCs w:val="24"/>
        </w:rPr>
      </w:pPr>
      <w:r w:rsidRPr="00A75AAA">
        <w:rPr>
          <w:rFonts w:ascii="Times New Roman" w:hAnsi="Times New Roman" w:cs="Times New Roman"/>
          <w:sz w:val="24"/>
          <w:szCs w:val="24"/>
        </w:rPr>
        <w:t>Suma środków pochodzących z dotacji celowej, przeznaczonych na realizację zadań wynosiła  w roku 2019</w:t>
      </w:r>
      <w:r w:rsidR="00957E0D">
        <w:rPr>
          <w:rFonts w:ascii="Times New Roman" w:hAnsi="Times New Roman" w:cs="Times New Roman"/>
          <w:sz w:val="24"/>
          <w:szCs w:val="24"/>
        </w:rPr>
        <w:t xml:space="preserve"> : 198.000,00 </w:t>
      </w:r>
      <w:r w:rsidR="00957E0D" w:rsidRPr="00FA00DA">
        <w:rPr>
          <w:rFonts w:ascii="Times New Roman" w:hAnsi="Times New Roman" w:cs="Times New Roman"/>
          <w:sz w:val="24"/>
          <w:szCs w:val="24"/>
        </w:rPr>
        <w:t>zł (słownie:</w:t>
      </w:r>
      <w:r w:rsidR="00957E0D">
        <w:rPr>
          <w:rFonts w:ascii="Times New Roman" w:hAnsi="Times New Roman" w:cs="Times New Roman"/>
          <w:sz w:val="24"/>
          <w:szCs w:val="24"/>
        </w:rPr>
        <w:t xml:space="preserve"> sto dziewięćdziesiąt osiem tysięcy, 00/100 </w:t>
      </w:r>
      <w:r w:rsidR="00957E0D" w:rsidRPr="00FA00DA">
        <w:rPr>
          <w:rFonts w:ascii="Times New Roman" w:hAnsi="Times New Roman" w:cs="Times New Roman"/>
          <w:sz w:val="24"/>
          <w:szCs w:val="24"/>
        </w:rPr>
        <w:t xml:space="preserve">), </w:t>
      </w:r>
      <w:r w:rsidRPr="00A75AAA">
        <w:rPr>
          <w:rFonts w:ascii="Times New Roman" w:hAnsi="Times New Roman" w:cs="Times New Roman"/>
          <w:sz w:val="24"/>
          <w:szCs w:val="24"/>
        </w:rPr>
        <w:t xml:space="preserve"> i </w:t>
      </w:r>
      <w:r w:rsidR="00957E0D">
        <w:rPr>
          <w:rFonts w:ascii="Times New Roman" w:hAnsi="Times New Roman" w:cs="Times New Roman"/>
          <w:sz w:val="24"/>
          <w:szCs w:val="24"/>
        </w:rPr>
        <w:t xml:space="preserve">w roku </w:t>
      </w:r>
      <w:r w:rsidRPr="00A75AAA">
        <w:rPr>
          <w:rFonts w:ascii="Times New Roman" w:hAnsi="Times New Roman" w:cs="Times New Roman"/>
          <w:sz w:val="24"/>
          <w:szCs w:val="24"/>
        </w:rPr>
        <w:t>2020</w:t>
      </w:r>
      <w:r w:rsidR="00F96C47">
        <w:rPr>
          <w:rFonts w:ascii="Times New Roman" w:hAnsi="Times New Roman" w:cs="Times New Roman"/>
          <w:sz w:val="24"/>
          <w:szCs w:val="24"/>
        </w:rPr>
        <w:t xml:space="preserve"> : 198.000,00 </w:t>
      </w:r>
      <w:r w:rsidR="00F96C47" w:rsidRPr="00FA00DA">
        <w:rPr>
          <w:rFonts w:ascii="Times New Roman" w:hAnsi="Times New Roman" w:cs="Times New Roman"/>
          <w:sz w:val="24"/>
          <w:szCs w:val="24"/>
        </w:rPr>
        <w:t>zł (słownie:</w:t>
      </w:r>
      <w:r w:rsidR="00F96C47">
        <w:rPr>
          <w:rFonts w:ascii="Times New Roman" w:hAnsi="Times New Roman" w:cs="Times New Roman"/>
          <w:sz w:val="24"/>
          <w:szCs w:val="24"/>
        </w:rPr>
        <w:t xml:space="preserve"> sto dziewięćdziesiąt osiem tysięcy, 00/100 </w:t>
      </w:r>
      <w:r w:rsidR="00F96C47" w:rsidRPr="00FA00DA">
        <w:rPr>
          <w:rFonts w:ascii="Times New Roman" w:hAnsi="Times New Roman" w:cs="Times New Roman"/>
          <w:sz w:val="24"/>
          <w:szCs w:val="24"/>
        </w:rPr>
        <w:t>)</w:t>
      </w:r>
      <w:r w:rsidR="00F96C47">
        <w:rPr>
          <w:rFonts w:ascii="Times New Roman" w:hAnsi="Times New Roman" w:cs="Times New Roman"/>
          <w:sz w:val="24"/>
          <w:szCs w:val="24"/>
        </w:rPr>
        <w:t xml:space="preserve">. </w:t>
      </w:r>
    </w:p>
    <w:p w14:paraId="1C5CDC97" w14:textId="77777777" w:rsidR="00F163EC" w:rsidRPr="00EE6447" w:rsidRDefault="00F163EC" w:rsidP="00F163EC">
      <w:pPr>
        <w:spacing w:line="276" w:lineRule="auto"/>
        <w:jc w:val="both"/>
        <w:rPr>
          <w:rFonts w:ascii="Times New Roman" w:hAnsi="Times New Roman" w:cs="Times New Roman"/>
          <w:sz w:val="24"/>
          <w:szCs w:val="24"/>
        </w:rPr>
      </w:pPr>
      <w:r w:rsidRPr="00EE6447">
        <w:rPr>
          <w:rFonts w:ascii="Times New Roman" w:hAnsi="Times New Roman" w:cs="Times New Roman"/>
          <w:b/>
          <w:sz w:val="24"/>
          <w:szCs w:val="24"/>
        </w:rPr>
        <w:t xml:space="preserve">IX. Umowa i postanowienia końcowe  </w:t>
      </w:r>
    </w:p>
    <w:p w14:paraId="31875FB8" w14:textId="77777777" w:rsidR="00F163EC" w:rsidRPr="008B1BB3" w:rsidRDefault="00F163EC" w:rsidP="00F163EC">
      <w:pPr>
        <w:pStyle w:val="Akapitzlist"/>
        <w:numPr>
          <w:ilvl w:val="0"/>
          <w:numId w:val="10"/>
        </w:numPr>
        <w:spacing w:line="276" w:lineRule="auto"/>
        <w:ind w:left="426" w:hanging="426"/>
        <w:jc w:val="both"/>
        <w:rPr>
          <w:rFonts w:ascii="Times New Roman" w:hAnsi="Times New Roman" w:cs="Times New Roman"/>
          <w:sz w:val="24"/>
          <w:szCs w:val="24"/>
        </w:rPr>
      </w:pPr>
      <w:r w:rsidRPr="00EE6447">
        <w:rPr>
          <w:rFonts w:ascii="Times New Roman" w:hAnsi="Times New Roman" w:cs="Times New Roman"/>
          <w:sz w:val="24"/>
          <w:szCs w:val="24"/>
        </w:rPr>
        <w:t xml:space="preserve">Podstawą do zawarcia pisemnej umowy z oferentem jest uchwała Zarządu Powiatu </w:t>
      </w:r>
      <w:r>
        <w:rPr>
          <w:rFonts w:ascii="Times New Roman" w:hAnsi="Times New Roman" w:cs="Times New Roman"/>
          <w:sz w:val="24"/>
          <w:szCs w:val="24"/>
        </w:rPr>
        <w:t>Zduńskowolskiego</w:t>
      </w:r>
      <w:r w:rsidRPr="00EE6447">
        <w:rPr>
          <w:rFonts w:ascii="Times New Roman" w:hAnsi="Times New Roman" w:cs="Times New Roman"/>
          <w:sz w:val="24"/>
          <w:szCs w:val="24"/>
        </w:rPr>
        <w:t xml:space="preserve"> w sprawie wyboru oferty i udzieleni</w:t>
      </w:r>
      <w:r>
        <w:rPr>
          <w:rFonts w:ascii="Times New Roman" w:hAnsi="Times New Roman" w:cs="Times New Roman"/>
          <w:sz w:val="24"/>
          <w:szCs w:val="24"/>
        </w:rPr>
        <w:t>a</w:t>
      </w:r>
      <w:r w:rsidRPr="00EE6447">
        <w:rPr>
          <w:rFonts w:ascii="Times New Roman" w:hAnsi="Times New Roman" w:cs="Times New Roman"/>
          <w:sz w:val="24"/>
          <w:szCs w:val="24"/>
        </w:rPr>
        <w:t xml:space="preserve"> dotacji.</w:t>
      </w:r>
    </w:p>
    <w:p w14:paraId="316FDC64" w14:textId="77777777" w:rsidR="00F163EC" w:rsidRPr="00EE6447" w:rsidRDefault="00F163EC" w:rsidP="00F163EC">
      <w:pPr>
        <w:pStyle w:val="Akapitzlist"/>
        <w:numPr>
          <w:ilvl w:val="0"/>
          <w:numId w:val="10"/>
        </w:numPr>
        <w:spacing w:line="276" w:lineRule="auto"/>
        <w:ind w:left="426" w:hanging="426"/>
        <w:jc w:val="both"/>
        <w:rPr>
          <w:rFonts w:ascii="Times New Roman" w:hAnsi="Times New Roman" w:cs="Times New Roman"/>
          <w:sz w:val="24"/>
          <w:szCs w:val="24"/>
        </w:rPr>
      </w:pPr>
      <w:r w:rsidRPr="00EE6447">
        <w:rPr>
          <w:rFonts w:ascii="Times New Roman" w:hAnsi="Times New Roman" w:cs="Times New Roman"/>
          <w:sz w:val="24"/>
          <w:szCs w:val="24"/>
        </w:rPr>
        <w:t>Wyniki otwartego konkursu ofert zostaną ogłoszone niezwłocznie</w:t>
      </w:r>
      <w:r>
        <w:rPr>
          <w:rFonts w:ascii="Times New Roman" w:hAnsi="Times New Roman" w:cs="Times New Roman"/>
          <w:sz w:val="24"/>
          <w:szCs w:val="24"/>
        </w:rPr>
        <w:t xml:space="preserve"> na stronie internetowej,</w:t>
      </w:r>
      <w:r w:rsidRPr="00EE6447">
        <w:rPr>
          <w:rFonts w:ascii="Times New Roman" w:hAnsi="Times New Roman" w:cs="Times New Roman"/>
          <w:sz w:val="24"/>
          <w:szCs w:val="24"/>
        </w:rPr>
        <w:t xml:space="preserve"> w Biuletynie Informacji Publicznej Starostwa Powiatowego w</w:t>
      </w:r>
      <w:r>
        <w:rPr>
          <w:rFonts w:ascii="Times New Roman" w:hAnsi="Times New Roman" w:cs="Times New Roman"/>
          <w:sz w:val="24"/>
          <w:szCs w:val="24"/>
        </w:rPr>
        <w:t> </w:t>
      </w:r>
      <w:r w:rsidR="00BB0186">
        <w:rPr>
          <w:rFonts w:ascii="Times New Roman" w:hAnsi="Times New Roman" w:cs="Times New Roman"/>
          <w:sz w:val="24"/>
          <w:szCs w:val="24"/>
        </w:rPr>
        <w:t>Zduńskiej Woli</w:t>
      </w:r>
      <w:r w:rsidRPr="00EE6447">
        <w:rPr>
          <w:rFonts w:ascii="Times New Roman" w:hAnsi="Times New Roman" w:cs="Times New Roman"/>
          <w:sz w:val="24"/>
          <w:szCs w:val="24"/>
        </w:rPr>
        <w:t xml:space="preserve"> oraz na tablicy ogłoszeń Starostwa Powiatowego w </w:t>
      </w:r>
      <w:r w:rsidR="00BB0186">
        <w:rPr>
          <w:rFonts w:ascii="Times New Roman" w:hAnsi="Times New Roman" w:cs="Times New Roman"/>
          <w:sz w:val="24"/>
          <w:szCs w:val="24"/>
        </w:rPr>
        <w:t xml:space="preserve">Zduńskiej Woli. </w:t>
      </w:r>
      <w:r w:rsidRPr="00EE6447">
        <w:rPr>
          <w:rFonts w:ascii="Times New Roman" w:hAnsi="Times New Roman" w:cs="Times New Roman"/>
          <w:sz w:val="24"/>
          <w:szCs w:val="24"/>
        </w:rPr>
        <w:t xml:space="preserve"> </w:t>
      </w:r>
    </w:p>
    <w:p w14:paraId="2B66AF8D" w14:textId="77777777" w:rsidR="00F163EC" w:rsidRDefault="00F163EC" w:rsidP="00F163EC">
      <w:pPr>
        <w:pStyle w:val="Akapitzlist"/>
        <w:numPr>
          <w:ilvl w:val="0"/>
          <w:numId w:val="10"/>
        </w:numPr>
        <w:spacing w:line="276" w:lineRule="auto"/>
        <w:ind w:left="426" w:hanging="426"/>
        <w:jc w:val="both"/>
        <w:rPr>
          <w:rFonts w:ascii="Times New Roman" w:hAnsi="Times New Roman" w:cs="Times New Roman"/>
          <w:sz w:val="24"/>
          <w:szCs w:val="24"/>
        </w:rPr>
      </w:pPr>
      <w:r w:rsidRPr="00EE6447">
        <w:rPr>
          <w:rFonts w:ascii="Times New Roman" w:hAnsi="Times New Roman" w:cs="Times New Roman"/>
          <w:sz w:val="24"/>
          <w:szCs w:val="24"/>
        </w:rPr>
        <w:t xml:space="preserve">Informacje na temat konkursu można uzyskać w Wydziale Organizacyjnym i </w:t>
      </w:r>
      <w:r w:rsidR="00BB0186">
        <w:rPr>
          <w:rFonts w:ascii="Times New Roman" w:hAnsi="Times New Roman" w:cs="Times New Roman"/>
          <w:sz w:val="24"/>
          <w:szCs w:val="24"/>
        </w:rPr>
        <w:t>Zarządzania Kryzysowego Starostwa Powiatowego w Zduńskiej Woli</w:t>
      </w:r>
      <w:r>
        <w:rPr>
          <w:rFonts w:ascii="Times New Roman" w:hAnsi="Times New Roman" w:cs="Times New Roman"/>
          <w:sz w:val="24"/>
          <w:szCs w:val="24"/>
        </w:rPr>
        <w:t>,</w:t>
      </w:r>
      <w:r w:rsidR="00BB0186">
        <w:rPr>
          <w:rFonts w:ascii="Times New Roman" w:hAnsi="Times New Roman" w:cs="Times New Roman"/>
          <w:sz w:val="24"/>
          <w:szCs w:val="24"/>
        </w:rPr>
        <w:t xml:space="preserve"> ul. Złotnickiego 25, 98-220 Zduńska Wola</w:t>
      </w:r>
      <w:r w:rsidRPr="00551A87">
        <w:t xml:space="preserve"> </w:t>
      </w:r>
      <w:r w:rsidRPr="00CB770F">
        <w:rPr>
          <w:rFonts w:ascii="Times New Roman" w:hAnsi="Times New Roman" w:cs="Times New Roman"/>
          <w:sz w:val="24"/>
          <w:szCs w:val="24"/>
        </w:rPr>
        <w:t xml:space="preserve">od poniedziałku do piątku w godz. 7.30-15.30: </w:t>
      </w:r>
      <w:r>
        <w:rPr>
          <w:rFonts w:ascii="Times New Roman" w:hAnsi="Times New Roman" w:cs="Times New Roman"/>
          <w:sz w:val="24"/>
          <w:szCs w:val="24"/>
        </w:rPr>
        <w:t>tel.</w:t>
      </w:r>
      <w:r w:rsidR="00BB0186">
        <w:rPr>
          <w:rFonts w:ascii="Times New Roman" w:hAnsi="Times New Roman" w:cs="Times New Roman"/>
          <w:sz w:val="24"/>
          <w:szCs w:val="24"/>
        </w:rPr>
        <w:t xml:space="preserve"> 43 824 42 23. </w:t>
      </w:r>
    </w:p>
    <w:p w14:paraId="1D696D6F" w14:textId="77777777" w:rsidR="00F163EC" w:rsidRPr="00EE6447" w:rsidRDefault="00F163EC" w:rsidP="00F163EC">
      <w:pPr>
        <w:pStyle w:val="Akapitzlist"/>
        <w:numPr>
          <w:ilvl w:val="0"/>
          <w:numId w:val="10"/>
        </w:numPr>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Na podstawie Rozporządzenia Parlamentu Europejskiego i Rady (UE) 2016/679 z dnia 27 kwietnia 2016 r. w sprawie ochrony osób fizycznych w związku z przetwarzaniem danych </w:t>
      </w:r>
      <w:r>
        <w:rPr>
          <w:rFonts w:ascii="Times New Roman" w:hAnsi="Times New Roman" w:cs="Times New Roman"/>
          <w:sz w:val="24"/>
          <w:szCs w:val="24"/>
        </w:rPr>
        <w:lastRenderedPageBreak/>
        <w:t xml:space="preserve">osobowych i w sprawie swobodnego przepływu takich danych oraz uchylenia dyrektywy 95/46/WE (ogólne rozporządzenie o ochronie danych), Administratorem danych osobowych, zawartych w przesłanych ofertach </w:t>
      </w:r>
      <w:r w:rsidRPr="0082783F">
        <w:rPr>
          <w:rFonts w:ascii="Times New Roman" w:hAnsi="Times New Roman" w:cs="Times New Roman"/>
          <w:sz w:val="24"/>
          <w:szCs w:val="24"/>
        </w:rPr>
        <w:t xml:space="preserve">jest </w:t>
      </w:r>
      <w:r>
        <w:rPr>
          <w:rFonts w:ascii="Times New Roman" w:hAnsi="Times New Roman" w:cs="Times New Roman"/>
          <w:sz w:val="24"/>
          <w:szCs w:val="24"/>
        </w:rPr>
        <w:t xml:space="preserve">Powiat </w:t>
      </w:r>
      <w:r w:rsidR="00BB0186">
        <w:rPr>
          <w:rFonts w:ascii="Times New Roman" w:hAnsi="Times New Roman" w:cs="Times New Roman"/>
          <w:sz w:val="24"/>
          <w:szCs w:val="24"/>
        </w:rPr>
        <w:t>Zduńskowolski</w:t>
      </w:r>
      <w:r w:rsidRPr="00F55019">
        <w:rPr>
          <w:rFonts w:ascii="Times New Roman" w:hAnsi="Times New Roman" w:cs="Times New Roman"/>
          <w:sz w:val="24"/>
          <w:szCs w:val="24"/>
        </w:rPr>
        <w:t xml:space="preserve">. </w:t>
      </w:r>
      <w:r>
        <w:rPr>
          <w:rFonts w:ascii="Times New Roman" w:hAnsi="Times New Roman" w:cs="Times New Roman"/>
          <w:sz w:val="24"/>
          <w:szCs w:val="24"/>
        </w:rPr>
        <w:t xml:space="preserve">Dane zostaną wykorzystane na potrzeby przeprowadzenia otwartego konkursu ofert na realizację zadania publicznego w zakresie </w:t>
      </w:r>
      <w:r w:rsidRPr="00A57080">
        <w:rPr>
          <w:rFonts w:ascii="Times New Roman" w:hAnsi="Times New Roman" w:cs="Times New Roman"/>
          <w:sz w:val="24"/>
          <w:szCs w:val="24"/>
        </w:rPr>
        <w:t>prowadzenia punktów nieodpłatnej pomocy prawnej, świadczenia nieodpłatnego poradnictwa obywatelskiego oraz edukacji prawnej na ter</w:t>
      </w:r>
      <w:r>
        <w:rPr>
          <w:rFonts w:ascii="Times New Roman" w:hAnsi="Times New Roman" w:cs="Times New Roman"/>
          <w:sz w:val="24"/>
          <w:szCs w:val="24"/>
        </w:rPr>
        <w:t xml:space="preserve">enie powiatu </w:t>
      </w:r>
      <w:r w:rsidR="00BB0186">
        <w:rPr>
          <w:rFonts w:ascii="Times New Roman" w:hAnsi="Times New Roman" w:cs="Times New Roman"/>
          <w:sz w:val="24"/>
          <w:szCs w:val="24"/>
        </w:rPr>
        <w:t>zduńskowolskiego</w:t>
      </w:r>
      <w:r>
        <w:rPr>
          <w:rFonts w:ascii="Times New Roman" w:hAnsi="Times New Roman" w:cs="Times New Roman"/>
          <w:sz w:val="24"/>
          <w:szCs w:val="24"/>
        </w:rPr>
        <w:t xml:space="preserve"> </w:t>
      </w:r>
      <w:r w:rsidRPr="00F55019">
        <w:rPr>
          <w:rFonts w:ascii="Times New Roman" w:hAnsi="Times New Roman" w:cs="Times New Roman"/>
          <w:sz w:val="24"/>
          <w:szCs w:val="24"/>
        </w:rPr>
        <w:t xml:space="preserve">w 2021 </w:t>
      </w:r>
      <w:r w:rsidRPr="00A57080">
        <w:rPr>
          <w:rFonts w:ascii="Times New Roman" w:hAnsi="Times New Roman" w:cs="Times New Roman"/>
          <w:sz w:val="24"/>
          <w:szCs w:val="24"/>
        </w:rPr>
        <w:t>r.</w:t>
      </w:r>
      <w:r>
        <w:rPr>
          <w:rFonts w:ascii="Times New Roman" w:hAnsi="Times New Roman" w:cs="Times New Roman"/>
          <w:sz w:val="24"/>
          <w:szCs w:val="24"/>
        </w:rPr>
        <w:t xml:space="preserve">    </w:t>
      </w:r>
    </w:p>
    <w:p w14:paraId="7097F5CE" w14:textId="77777777" w:rsidR="00F163EC" w:rsidRPr="00D124FF" w:rsidRDefault="00F163EC" w:rsidP="00F163EC">
      <w:pPr>
        <w:ind w:left="426"/>
        <w:jc w:val="both"/>
        <w:rPr>
          <w:rFonts w:ascii="Times New Roman" w:hAnsi="Times New Roman" w:cs="Times New Roman"/>
          <w:b/>
          <w:bCs/>
          <w:color w:val="FF0000"/>
          <w:sz w:val="24"/>
          <w:szCs w:val="24"/>
          <w:u w:val="single"/>
        </w:rPr>
      </w:pPr>
    </w:p>
    <w:p w14:paraId="10BDC40E" w14:textId="77777777" w:rsidR="00F163EC" w:rsidRDefault="00F163EC"/>
    <w:sectPr w:rsidR="00F163EC" w:rsidSect="00DA6EE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71CAB81E"/>
    <w:name w:val="WW8Num1022"/>
    <w:lvl w:ilvl="0">
      <w:start w:val="1"/>
      <w:numFmt w:val="upperRoman"/>
      <w:lvlText w:val="%1."/>
      <w:lvlJc w:val="left"/>
      <w:pPr>
        <w:tabs>
          <w:tab w:val="num" w:pos="397"/>
        </w:tabs>
        <w:ind w:left="340" w:hanging="340"/>
      </w:pPr>
      <w:rPr>
        <w:b/>
        <w:sz w:val="24"/>
        <w:szCs w:val="24"/>
        <w:u w:val="none"/>
      </w:rPr>
    </w:lvl>
    <w:lvl w:ilvl="1">
      <w:start w:val="1"/>
      <w:numFmt w:val="decimal"/>
      <w:lvlText w:val="%2."/>
      <w:lvlJc w:val="left"/>
      <w:pPr>
        <w:tabs>
          <w:tab w:val="num" w:pos="0"/>
        </w:tabs>
        <w:ind w:left="340" w:hanging="340"/>
      </w:pPr>
      <w:rPr>
        <w:rFonts w:ascii="Times New Roman" w:eastAsia="Arial Unicode MS" w:hAnsi="Times New Roman" w:cs="Times New Roman"/>
        <w:b w:val="0"/>
        <w:i w:val="0"/>
        <w:color w:val="auto"/>
      </w:rPr>
    </w:lvl>
    <w:lvl w:ilvl="2">
      <w:start w:val="1"/>
      <w:numFmt w:val="lowerLetter"/>
      <w:lvlText w:val="%3)"/>
      <w:lvlJc w:val="right"/>
      <w:pPr>
        <w:tabs>
          <w:tab w:val="num" w:pos="682"/>
        </w:tabs>
        <w:ind w:left="625" w:hanging="57"/>
      </w:pPr>
      <w:rPr>
        <w:b w:val="0"/>
        <w:color w:val="auto"/>
      </w:rPr>
    </w:lvl>
    <w:lvl w:ilvl="3">
      <w:start w:val="2"/>
      <w:numFmt w:val="decimal"/>
      <w:lvlText w:val="%4."/>
      <w:lvlJc w:val="left"/>
      <w:pPr>
        <w:tabs>
          <w:tab w:val="num" w:pos="453"/>
        </w:tabs>
        <w:ind w:left="510" w:hanging="510"/>
      </w:pPr>
      <w:rPr>
        <w:color w:val="00B0F0"/>
      </w:rPr>
    </w:lvl>
    <w:lvl w:ilvl="4">
      <w:start w:val="1"/>
      <w:numFmt w:val="lowerLetter"/>
      <w:lvlText w:val="%5)"/>
      <w:lvlJc w:val="right"/>
      <w:pPr>
        <w:tabs>
          <w:tab w:val="num" w:pos="737"/>
        </w:tabs>
        <w:ind w:left="851" w:hanging="284"/>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323ADE"/>
    <w:multiLevelType w:val="hybridMultilevel"/>
    <w:tmpl w:val="0DA03320"/>
    <w:lvl w:ilvl="0" w:tplc="19368C34">
      <w:start w:val="1"/>
      <w:numFmt w:val="decimal"/>
      <w:lvlText w:val="%1)"/>
      <w:lvlJc w:val="left"/>
      <w:pPr>
        <w:ind w:left="1070" w:hanging="360"/>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2" w15:restartNumberingAfterBreak="0">
    <w:nsid w:val="03544FB2"/>
    <w:multiLevelType w:val="hybridMultilevel"/>
    <w:tmpl w:val="DDB4FCE8"/>
    <w:lvl w:ilvl="0" w:tplc="30127FB6">
      <w:start w:val="1"/>
      <w:numFmt w:val="decimal"/>
      <w:lvlText w:val="%1."/>
      <w:lvlJc w:val="left"/>
      <w:pPr>
        <w:ind w:left="360" w:hanging="360"/>
      </w:pPr>
      <w:rPr>
        <w:b w:val="0"/>
        <w:strike w:val="0"/>
        <w:sz w:val="24"/>
      </w:rPr>
    </w:lvl>
    <w:lvl w:ilvl="1" w:tplc="19368C34">
      <w:start w:val="1"/>
      <w:numFmt w:val="decimal"/>
      <w:lvlText w:val="%2)"/>
      <w:lvlJc w:val="left"/>
      <w:pPr>
        <w:ind w:left="1582" w:hanging="360"/>
      </w:pPr>
      <w:rPr>
        <w:rFonts w:hint="default"/>
      </w:rPr>
    </w:lvl>
    <w:lvl w:ilvl="2" w:tplc="0415001B" w:tentative="1">
      <w:start w:val="1"/>
      <w:numFmt w:val="lowerRoman"/>
      <w:lvlText w:val="%3."/>
      <w:lvlJc w:val="right"/>
      <w:pPr>
        <w:ind w:left="2302" w:hanging="180"/>
      </w:pPr>
    </w:lvl>
    <w:lvl w:ilvl="3" w:tplc="08643D1C">
      <w:start w:val="1"/>
      <w:numFmt w:val="decimal"/>
      <w:lvlText w:val="%4."/>
      <w:lvlJc w:val="left"/>
      <w:pPr>
        <w:ind w:left="360" w:hanging="360"/>
      </w:pPr>
      <w:rPr>
        <w:b w:val="0"/>
      </w:r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252A3AA8">
      <w:start w:val="2"/>
      <w:numFmt w:val="decimal"/>
      <w:lvlText w:val="%7."/>
      <w:lvlJc w:val="left"/>
      <w:pPr>
        <w:ind w:left="5182" w:hanging="360"/>
      </w:pPr>
      <w:rPr>
        <w:rFonts w:hint="default"/>
        <w:b w:val="0"/>
      </w:r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1AB1283A"/>
    <w:multiLevelType w:val="hybridMultilevel"/>
    <w:tmpl w:val="F9B09F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84564D3C">
      <w:start w:val="1"/>
      <w:numFmt w:val="decimal"/>
      <w:lvlText w:val="%7."/>
      <w:lvlJc w:val="left"/>
      <w:pPr>
        <w:ind w:left="36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31550A"/>
    <w:multiLevelType w:val="hybridMultilevel"/>
    <w:tmpl w:val="8FD434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EA72B218">
      <w:start w:val="1"/>
      <w:numFmt w:val="decimal"/>
      <w:lvlText w:val="%7."/>
      <w:lvlJc w:val="left"/>
      <w:pPr>
        <w:ind w:left="360" w:hanging="360"/>
      </w:pPr>
      <w:rPr>
        <w:b w:val="0"/>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428D7"/>
    <w:multiLevelType w:val="hybridMultilevel"/>
    <w:tmpl w:val="1B645172"/>
    <w:lvl w:ilvl="0" w:tplc="E56ACCB0">
      <w:start w:val="1"/>
      <w:numFmt w:val="lowerLetter"/>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A1107B"/>
    <w:multiLevelType w:val="multilevel"/>
    <w:tmpl w:val="694C0820"/>
    <w:name w:val="WW8Num10223"/>
    <w:lvl w:ilvl="0">
      <w:start w:val="1"/>
      <w:numFmt w:val="upperRoman"/>
      <w:lvlText w:val="%1."/>
      <w:lvlJc w:val="left"/>
      <w:pPr>
        <w:tabs>
          <w:tab w:val="num" w:pos="397"/>
        </w:tabs>
        <w:ind w:left="340" w:hanging="340"/>
      </w:pPr>
      <w:rPr>
        <w:rFonts w:hint="default"/>
        <w:b/>
        <w:sz w:val="28"/>
        <w:szCs w:val="28"/>
        <w:u w:val="none"/>
      </w:rPr>
    </w:lvl>
    <w:lvl w:ilvl="1">
      <w:start w:val="1"/>
      <w:numFmt w:val="decimal"/>
      <w:lvlText w:val="%2."/>
      <w:lvlJc w:val="left"/>
      <w:pPr>
        <w:tabs>
          <w:tab w:val="num" w:pos="0"/>
        </w:tabs>
        <w:ind w:left="340" w:hanging="340"/>
      </w:pPr>
      <w:rPr>
        <w:rFonts w:ascii="Times New Roman" w:eastAsia="Arial Unicode MS" w:hAnsi="Times New Roman" w:cs="Times New Roman" w:hint="default"/>
        <w:b w:val="0"/>
        <w:i w:val="0"/>
        <w:color w:val="auto"/>
      </w:rPr>
    </w:lvl>
    <w:lvl w:ilvl="2">
      <w:start w:val="1"/>
      <w:numFmt w:val="lowerLetter"/>
      <w:lvlText w:val="%3)"/>
      <w:lvlJc w:val="right"/>
      <w:pPr>
        <w:tabs>
          <w:tab w:val="num" w:pos="682"/>
        </w:tabs>
        <w:ind w:left="625" w:hanging="57"/>
      </w:pPr>
      <w:rPr>
        <w:rFonts w:hint="default"/>
        <w:b w:val="0"/>
        <w:color w:val="auto"/>
      </w:rPr>
    </w:lvl>
    <w:lvl w:ilvl="3">
      <w:start w:val="4"/>
      <w:numFmt w:val="decimal"/>
      <w:lvlText w:val="%4."/>
      <w:lvlJc w:val="left"/>
      <w:pPr>
        <w:tabs>
          <w:tab w:val="num" w:pos="510"/>
        </w:tabs>
        <w:ind w:left="567" w:hanging="510"/>
      </w:pPr>
      <w:rPr>
        <w:rFonts w:hint="default"/>
        <w:color w:val="auto"/>
      </w:rPr>
    </w:lvl>
    <w:lvl w:ilvl="4">
      <w:start w:val="1"/>
      <w:numFmt w:val="lowerLetter"/>
      <w:lvlText w:val="%5)"/>
      <w:lvlJc w:val="right"/>
      <w:pPr>
        <w:tabs>
          <w:tab w:val="num" w:pos="596"/>
        </w:tabs>
        <w:ind w:left="710" w:hanging="284"/>
      </w:pPr>
      <w:rPr>
        <w:rFonts w:hint="default"/>
        <w:b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D95476E"/>
    <w:multiLevelType w:val="hybridMultilevel"/>
    <w:tmpl w:val="0C7A1B5C"/>
    <w:lvl w:ilvl="0" w:tplc="F67A4536">
      <w:start w:val="1"/>
      <w:numFmt w:val="decimal"/>
      <w:lvlText w:val="%1."/>
      <w:lvlJc w:val="left"/>
      <w:pPr>
        <w:ind w:left="36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FE7609"/>
    <w:multiLevelType w:val="hybridMultilevel"/>
    <w:tmpl w:val="FE0A6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8313683"/>
    <w:multiLevelType w:val="multilevel"/>
    <w:tmpl w:val="0FF0BD96"/>
    <w:lvl w:ilvl="0">
      <w:start w:val="1"/>
      <w:numFmt w:val="decimal"/>
      <w:lvlText w:val="%1."/>
      <w:lvlJc w:val="left"/>
      <w:pPr>
        <w:tabs>
          <w:tab w:val="num" w:pos="360"/>
        </w:tabs>
        <w:ind w:left="360" w:hanging="360"/>
      </w:pPr>
      <w:rPr>
        <w:rFonts w:ascii="Times New Roman" w:eastAsia="Times New Roman" w:hAnsi="Times New Roman" w:cs="Times New Roman"/>
        <w:strike w:val="0"/>
        <w:sz w:val="24"/>
        <w:szCs w:val="24"/>
      </w:rPr>
    </w:lvl>
    <w:lvl w:ilvl="1">
      <w:start w:val="1"/>
      <w:numFmt w:val="decimal"/>
      <w:lvlText w:val="%2)"/>
      <w:lvlJc w:val="left"/>
      <w:pPr>
        <w:ind w:left="644" w:hanging="360"/>
      </w:pPr>
      <w:rPr>
        <w:rFonts w:hint="default"/>
      </w:rPr>
    </w:lvl>
    <w:lvl w:ilvl="2" w:tentative="1">
      <w:start w:val="1"/>
      <w:numFmt w:val="bullet"/>
      <w:lvlText w:val=""/>
      <w:lvlJc w:val="left"/>
      <w:pPr>
        <w:tabs>
          <w:tab w:val="num" w:pos="3012"/>
        </w:tabs>
        <w:ind w:left="3012" w:hanging="360"/>
      </w:pPr>
      <w:rPr>
        <w:rFonts w:ascii="Wingdings" w:hAnsi="Wingdings" w:hint="default"/>
        <w:sz w:val="20"/>
      </w:rPr>
    </w:lvl>
    <w:lvl w:ilvl="3" w:tentative="1">
      <w:start w:val="1"/>
      <w:numFmt w:val="bullet"/>
      <w:lvlText w:val=""/>
      <w:lvlJc w:val="left"/>
      <w:pPr>
        <w:tabs>
          <w:tab w:val="num" w:pos="3732"/>
        </w:tabs>
        <w:ind w:left="3732" w:hanging="360"/>
      </w:pPr>
      <w:rPr>
        <w:rFonts w:ascii="Wingdings" w:hAnsi="Wingdings" w:hint="default"/>
        <w:sz w:val="20"/>
      </w:rPr>
    </w:lvl>
    <w:lvl w:ilvl="4">
      <w:start w:val="1"/>
      <w:numFmt w:val="bullet"/>
      <w:lvlText w:val=""/>
      <w:lvlJc w:val="left"/>
      <w:pPr>
        <w:tabs>
          <w:tab w:val="num" w:pos="4452"/>
        </w:tabs>
        <w:ind w:left="4452" w:hanging="360"/>
      </w:pPr>
      <w:rPr>
        <w:rFonts w:ascii="Wingdings" w:hAnsi="Wingdings" w:hint="default"/>
        <w:sz w:val="20"/>
      </w:rPr>
    </w:lvl>
    <w:lvl w:ilvl="5" w:tentative="1">
      <w:start w:val="1"/>
      <w:numFmt w:val="bullet"/>
      <w:lvlText w:val=""/>
      <w:lvlJc w:val="left"/>
      <w:pPr>
        <w:tabs>
          <w:tab w:val="num" w:pos="5172"/>
        </w:tabs>
        <w:ind w:left="5172" w:hanging="360"/>
      </w:pPr>
      <w:rPr>
        <w:rFonts w:ascii="Wingdings" w:hAnsi="Wingdings" w:hint="default"/>
        <w:sz w:val="20"/>
      </w:rPr>
    </w:lvl>
    <w:lvl w:ilvl="6" w:tentative="1">
      <w:start w:val="1"/>
      <w:numFmt w:val="bullet"/>
      <w:lvlText w:val=""/>
      <w:lvlJc w:val="left"/>
      <w:pPr>
        <w:tabs>
          <w:tab w:val="num" w:pos="5892"/>
        </w:tabs>
        <w:ind w:left="5892" w:hanging="360"/>
      </w:pPr>
      <w:rPr>
        <w:rFonts w:ascii="Wingdings" w:hAnsi="Wingdings" w:hint="default"/>
        <w:sz w:val="20"/>
      </w:rPr>
    </w:lvl>
    <w:lvl w:ilvl="7" w:tentative="1">
      <w:start w:val="1"/>
      <w:numFmt w:val="bullet"/>
      <w:lvlText w:val=""/>
      <w:lvlJc w:val="left"/>
      <w:pPr>
        <w:tabs>
          <w:tab w:val="num" w:pos="6612"/>
        </w:tabs>
        <w:ind w:left="6612" w:hanging="360"/>
      </w:pPr>
      <w:rPr>
        <w:rFonts w:ascii="Wingdings" w:hAnsi="Wingdings" w:hint="default"/>
        <w:sz w:val="20"/>
      </w:rPr>
    </w:lvl>
    <w:lvl w:ilvl="8" w:tentative="1">
      <w:start w:val="1"/>
      <w:numFmt w:val="bullet"/>
      <w:lvlText w:val=""/>
      <w:lvlJc w:val="left"/>
      <w:pPr>
        <w:tabs>
          <w:tab w:val="num" w:pos="7332"/>
        </w:tabs>
        <w:ind w:left="7332" w:hanging="360"/>
      </w:pPr>
      <w:rPr>
        <w:rFonts w:ascii="Wingdings" w:hAnsi="Wingdings" w:hint="default"/>
        <w:sz w:val="20"/>
      </w:rPr>
    </w:lvl>
  </w:abstractNum>
  <w:abstractNum w:abstractNumId="10" w15:restartNumberingAfterBreak="0">
    <w:nsid w:val="7D9D46CD"/>
    <w:multiLevelType w:val="hybridMultilevel"/>
    <w:tmpl w:val="2FF6511E"/>
    <w:lvl w:ilvl="0" w:tplc="58C0443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7"/>
  </w:num>
  <w:num w:numId="6">
    <w:abstractNumId w:val="3"/>
  </w:num>
  <w:num w:numId="7">
    <w:abstractNumId w:val="9"/>
  </w:num>
  <w:num w:numId="8">
    <w:abstractNumId w:val="5"/>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89"/>
    <w:rsid w:val="0007149F"/>
    <w:rsid w:val="00301C25"/>
    <w:rsid w:val="0031429C"/>
    <w:rsid w:val="00390DC8"/>
    <w:rsid w:val="0062162F"/>
    <w:rsid w:val="006E2E61"/>
    <w:rsid w:val="00910589"/>
    <w:rsid w:val="00957E0D"/>
    <w:rsid w:val="00B858E8"/>
    <w:rsid w:val="00BB0186"/>
    <w:rsid w:val="00D8002A"/>
    <w:rsid w:val="00DA6EE1"/>
    <w:rsid w:val="00E73C3F"/>
    <w:rsid w:val="00F163EC"/>
    <w:rsid w:val="00F808F9"/>
    <w:rsid w:val="00F96C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C880"/>
  <w15:chartTrackingRefBased/>
  <w15:docId w15:val="{D8A6A331-A27B-9440-9CE0-F710E0F1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0589"/>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910589"/>
    <w:pPr>
      <w:widowControl w:val="0"/>
      <w:suppressAutoHyphens/>
      <w:spacing w:after="120" w:line="240" w:lineRule="auto"/>
    </w:pPr>
    <w:rPr>
      <w:rFonts w:ascii="Times New Roman" w:eastAsia="Arial Unicode MS" w:hAnsi="Times New Roman" w:cs="Times New Roman"/>
      <w:kern w:val="1"/>
      <w:sz w:val="24"/>
      <w:szCs w:val="24"/>
      <w:lang w:eastAsia="pl-PL"/>
    </w:rPr>
  </w:style>
  <w:style w:type="character" w:customStyle="1" w:styleId="TekstpodstawowyZnak">
    <w:name w:val="Tekst podstawowy Znak"/>
    <w:basedOn w:val="Domylnaczcionkaakapitu"/>
    <w:link w:val="Tekstpodstawowy"/>
    <w:semiHidden/>
    <w:rsid w:val="00910589"/>
    <w:rPr>
      <w:rFonts w:ascii="Times New Roman" w:eastAsia="Arial Unicode MS" w:hAnsi="Times New Roman" w:cs="Times New Roman"/>
      <w:kern w:val="1"/>
      <w:lang w:eastAsia="pl-PL"/>
    </w:rPr>
  </w:style>
  <w:style w:type="paragraph" w:styleId="Tekstpodstawowywcity">
    <w:name w:val="Body Text Indent"/>
    <w:basedOn w:val="Normalny"/>
    <w:link w:val="TekstpodstawowywcityZnak"/>
    <w:uiPriority w:val="99"/>
    <w:semiHidden/>
    <w:unhideWhenUsed/>
    <w:rsid w:val="00910589"/>
    <w:pPr>
      <w:widowControl w:val="0"/>
      <w:suppressAutoHyphens/>
      <w:spacing w:after="120" w:line="240" w:lineRule="auto"/>
      <w:ind w:left="283"/>
    </w:pPr>
    <w:rPr>
      <w:rFonts w:ascii="Times New Roman" w:eastAsia="Arial Unicode MS"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uiPriority w:val="99"/>
    <w:semiHidden/>
    <w:rsid w:val="00910589"/>
    <w:rPr>
      <w:rFonts w:ascii="Times New Roman" w:eastAsia="Arial Unicode MS" w:hAnsi="Times New Roman" w:cs="Times New Roman"/>
      <w:kern w:val="1"/>
      <w:lang w:eastAsia="pl-PL"/>
    </w:rPr>
  </w:style>
  <w:style w:type="paragraph" w:styleId="Akapitzlist">
    <w:name w:val="List Paragraph"/>
    <w:basedOn w:val="Normalny"/>
    <w:uiPriority w:val="34"/>
    <w:qFormat/>
    <w:rsid w:val="00910589"/>
    <w:pPr>
      <w:ind w:left="720"/>
      <w:contextualSpacing/>
    </w:pPr>
  </w:style>
  <w:style w:type="paragraph" w:customStyle="1" w:styleId="Styl">
    <w:name w:val="Styl"/>
    <w:rsid w:val="00910589"/>
    <w:pPr>
      <w:widowControl w:val="0"/>
      <w:autoSpaceDE w:val="0"/>
      <w:autoSpaceDN w:val="0"/>
      <w:adjustRightInd w:val="0"/>
    </w:pPr>
    <w:rPr>
      <w:rFonts w:ascii="Arial" w:eastAsia="Times New Roman" w:hAnsi="Arial" w:cs="Arial"/>
      <w:lang w:eastAsia="pl-PL"/>
    </w:rPr>
  </w:style>
  <w:style w:type="character" w:styleId="Odwoaniedokomentarza">
    <w:name w:val="annotation reference"/>
    <w:basedOn w:val="Domylnaczcionkaakapitu"/>
    <w:uiPriority w:val="99"/>
    <w:semiHidden/>
    <w:unhideWhenUsed/>
    <w:rsid w:val="0062162F"/>
    <w:rPr>
      <w:sz w:val="16"/>
      <w:szCs w:val="16"/>
    </w:rPr>
  </w:style>
  <w:style w:type="paragraph" w:styleId="Tekstkomentarza">
    <w:name w:val="annotation text"/>
    <w:basedOn w:val="Normalny"/>
    <w:link w:val="TekstkomentarzaZnak"/>
    <w:uiPriority w:val="99"/>
    <w:semiHidden/>
    <w:unhideWhenUsed/>
    <w:rsid w:val="0062162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162F"/>
    <w:rPr>
      <w:sz w:val="20"/>
      <w:szCs w:val="20"/>
    </w:rPr>
  </w:style>
  <w:style w:type="paragraph" w:styleId="Tematkomentarza">
    <w:name w:val="annotation subject"/>
    <w:basedOn w:val="Tekstkomentarza"/>
    <w:next w:val="Tekstkomentarza"/>
    <w:link w:val="TematkomentarzaZnak"/>
    <w:uiPriority w:val="99"/>
    <w:semiHidden/>
    <w:unhideWhenUsed/>
    <w:rsid w:val="0062162F"/>
    <w:rPr>
      <w:b/>
      <w:bCs/>
    </w:rPr>
  </w:style>
  <w:style w:type="character" w:customStyle="1" w:styleId="TematkomentarzaZnak">
    <w:name w:val="Temat komentarza Znak"/>
    <w:basedOn w:val="TekstkomentarzaZnak"/>
    <w:link w:val="Tematkomentarza"/>
    <w:uiPriority w:val="99"/>
    <w:semiHidden/>
    <w:rsid w:val="0062162F"/>
    <w:rPr>
      <w:b/>
      <w:bCs/>
      <w:sz w:val="20"/>
      <w:szCs w:val="20"/>
    </w:rPr>
  </w:style>
  <w:style w:type="paragraph" w:styleId="Tekstdymka">
    <w:name w:val="Balloon Text"/>
    <w:basedOn w:val="Normalny"/>
    <w:link w:val="TekstdymkaZnak"/>
    <w:uiPriority w:val="99"/>
    <w:semiHidden/>
    <w:unhideWhenUsed/>
    <w:rsid w:val="006216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16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3081</Words>
  <Characters>18492</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Wlazło</dc:creator>
  <cp:keywords/>
  <dc:description/>
  <cp:lastModifiedBy>K.Wlazlo</cp:lastModifiedBy>
  <cp:revision>4</cp:revision>
  <cp:lastPrinted>2020-10-16T09:52:00Z</cp:lastPrinted>
  <dcterms:created xsi:type="dcterms:W3CDTF">2020-10-16T10:40:00Z</dcterms:created>
  <dcterms:modified xsi:type="dcterms:W3CDTF">2020-10-21T07:55:00Z</dcterms:modified>
</cp:coreProperties>
</file>